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50F6" w14:textId="09531701" w:rsidR="008677B2" w:rsidRDefault="00753C17" w:rsidP="00274767">
      <w:pPr>
        <w:pStyle w:val="CoverTitle"/>
        <w:ind w:left="2070"/>
        <w:sectPr w:rsidR="008677B2" w:rsidSect="001E3A5F">
          <w:headerReference w:type="default" r:id="rId8"/>
          <w:type w:val="continuous"/>
          <w:pgSz w:w="15840" w:h="12240" w:orient="landscape" w:code="1"/>
          <w:pgMar w:top="2330" w:right="1530" w:bottom="1170" w:left="3960" w:header="994" w:footer="720" w:gutter="0"/>
          <w:cols w:space="720"/>
        </w:sectPr>
      </w:pPr>
      <w:r>
        <w:t xml:space="preserve">LinkWell: A </w:t>
      </w:r>
      <w:r w:rsidR="00E55C2D">
        <w:t>Wearable</w:t>
      </w:r>
      <w:r w:rsidR="0007388B">
        <w:t xml:space="preserve"> Sensor</w:t>
      </w:r>
      <w:r w:rsidR="00E55C2D">
        <w:t xml:space="preserve"> </w:t>
      </w:r>
      <w:r w:rsidR="0007388B">
        <w:t xml:space="preserve">for </w:t>
      </w:r>
      <w:r w:rsidR="00166210">
        <w:t>Categorized</w:t>
      </w:r>
      <w:r w:rsidR="006E0328">
        <w:t xml:space="preserve"> </w:t>
      </w:r>
      <w:r w:rsidR="0007388B">
        <w:t>Fall Detection</w:t>
      </w:r>
      <w:r w:rsidR="00274767">
        <w:br/>
      </w:r>
    </w:p>
    <w:p w14:paraId="3A00D91D" w14:textId="77777777" w:rsidR="008677B2" w:rsidRPr="00642C27" w:rsidRDefault="008677B2" w:rsidP="00642C27">
      <w:pPr>
        <w:spacing w:after="0" w:line="200" w:lineRule="atLeast"/>
        <w:rPr>
          <w:sz w:val="16"/>
          <w:szCs w:val="16"/>
        </w:rPr>
      </w:pPr>
    </w:p>
    <w:p w14:paraId="4D960F04" w14:textId="12A4B747" w:rsidR="008677B2" w:rsidRDefault="00914974" w:rsidP="001A566D">
      <w:pPr>
        <w:spacing w:line="180" w:lineRule="atLeast"/>
      </w:pPr>
      <w:r>
        <w:rPr>
          <w:noProof/>
          <w:lang w:eastAsia="zh-CN"/>
        </w:rPr>
        <mc:AlternateContent>
          <mc:Choice Requires="wps">
            <w:drawing>
              <wp:anchor distT="0" distB="0" distL="114300" distR="114300" simplePos="0" relativeHeight="251656704" behindDoc="0" locked="0" layoutInCell="1" allowOverlap="1" wp14:anchorId="38A6267F" wp14:editId="0D4C0516">
                <wp:simplePos x="0" y="0"/>
                <wp:positionH relativeFrom="column">
                  <wp:posOffset>-23495</wp:posOffset>
                </wp:positionH>
                <wp:positionV relativeFrom="paragraph">
                  <wp:posOffset>140335</wp:posOffset>
                </wp:positionV>
                <wp:extent cx="1693545" cy="2280920"/>
                <wp:effectExtent l="0" t="0" r="1905" b="5080"/>
                <wp:wrapSquare wrapText="bothSides"/>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280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09F625" w14:textId="681D44BA" w:rsidR="001D0512" w:rsidRDefault="001D0512" w:rsidP="008677B2">
                            <w:pPr>
                              <w:pStyle w:val="authorName"/>
                            </w:pPr>
                            <w:r>
                              <w:t>Gege Gao</w:t>
                            </w:r>
                          </w:p>
                          <w:p w14:paraId="7C34CB4B" w14:textId="7591655A" w:rsidR="001D0512" w:rsidRDefault="001D0512" w:rsidP="008677B2">
                            <w:pPr>
                              <w:pStyle w:val="authorAddress"/>
                            </w:pPr>
                            <w:r>
                              <w:t>Indiana University, Bloomington</w:t>
                            </w:r>
                          </w:p>
                          <w:p w14:paraId="01944AC9" w14:textId="0B039EEB" w:rsidR="001D0512" w:rsidRDefault="001D0512" w:rsidP="008677B2">
                            <w:pPr>
                              <w:pStyle w:val="authorAddress"/>
                            </w:pPr>
                            <w:r>
                              <w:t>Bloomington, IN 47405, USA</w:t>
                            </w:r>
                          </w:p>
                          <w:p w14:paraId="3105B193" w14:textId="5C81C2A5" w:rsidR="001D0512" w:rsidRDefault="001D0512" w:rsidP="008677B2">
                            <w:pPr>
                              <w:pStyle w:val="authorAddress"/>
                            </w:pPr>
                            <w:r>
                              <w:t>gegegao@iu.edu</w:t>
                            </w:r>
                          </w:p>
                          <w:p w14:paraId="427A22DB" w14:textId="77777777" w:rsidR="001D0512" w:rsidRDefault="001D0512" w:rsidP="00CA316B">
                            <w:pPr>
                              <w:pStyle w:val="authorAddress"/>
                              <w:spacing w:line="200" w:lineRule="atLeast"/>
                            </w:pPr>
                          </w:p>
                          <w:p w14:paraId="037E0E92" w14:textId="77777777" w:rsidR="00166210" w:rsidRDefault="00166210" w:rsidP="00166210">
                            <w:pPr>
                              <w:pStyle w:val="authorName"/>
                            </w:pPr>
                            <w:r>
                              <w:t>Cheng Cheng</w:t>
                            </w:r>
                          </w:p>
                          <w:p w14:paraId="1601AA25" w14:textId="77777777" w:rsidR="00166210" w:rsidRDefault="00166210" w:rsidP="00166210">
                            <w:pPr>
                              <w:pStyle w:val="authorAddress"/>
                            </w:pPr>
                            <w:r>
                              <w:t>Indiana University, Bloomington</w:t>
                            </w:r>
                          </w:p>
                          <w:p w14:paraId="58E8FC45" w14:textId="77777777" w:rsidR="00166210" w:rsidRDefault="00166210" w:rsidP="00166210">
                            <w:pPr>
                              <w:pStyle w:val="authorAddress"/>
                            </w:pPr>
                            <w:r>
                              <w:t>Bloomington, IN 47405, USA</w:t>
                            </w:r>
                          </w:p>
                          <w:p w14:paraId="7D22D10F" w14:textId="77777777" w:rsidR="00166210" w:rsidRDefault="00166210" w:rsidP="00166210">
                            <w:pPr>
                              <w:pStyle w:val="authorAddress"/>
                            </w:pPr>
                            <w:r>
                              <w:t>author@yetanotherco.ca</w:t>
                            </w:r>
                          </w:p>
                          <w:p w14:paraId="1D5FE918" w14:textId="77777777" w:rsidR="00166210" w:rsidRDefault="00166210" w:rsidP="008677B2">
                            <w:pPr>
                              <w:pStyle w:val="authorName"/>
                            </w:pPr>
                          </w:p>
                          <w:p w14:paraId="6297F15A" w14:textId="65FC5BF0" w:rsidR="001D0512" w:rsidRDefault="001D0512" w:rsidP="008677B2">
                            <w:pPr>
                              <w:pStyle w:val="authorName"/>
                            </w:pPr>
                            <w:r>
                              <w:t>Yuxuan Zhang</w:t>
                            </w:r>
                          </w:p>
                          <w:p w14:paraId="048C7320" w14:textId="77777777" w:rsidR="001D0512" w:rsidRDefault="001D0512" w:rsidP="00216778">
                            <w:pPr>
                              <w:pStyle w:val="authorAddress"/>
                            </w:pPr>
                            <w:r>
                              <w:t>Indiana University, Bloomington</w:t>
                            </w:r>
                          </w:p>
                          <w:p w14:paraId="1B29516B" w14:textId="77777777" w:rsidR="001D0512" w:rsidRDefault="001D0512" w:rsidP="00216778">
                            <w:pPr>
                              <w:pStyle w:val="authorAddress"/>
                            </w:pPr>
                            <w:r>
                              <w:t>Bloomington, IN 47405, USA</w:t>
                            </w:r>
                          </w:p>
                          <w:p w14:paraId="09A86D8A" w14:textId="25C2BD68" w:rsidR="001D0512" w:rsidRDefault="00166210" w:rsidP="00CA316B">
                            <w:pPr>
                              <w:pStyle w:val="authorAddress"/>
                            </w:pPr>
                            <w:r>
                              <w:t>Yz96</w:t>
                            </w:r>
                            <w:r w:rsidR="001D0512">
                              <w:t>@</w:t>
                            </w:r>
                            <w:r>
                              <w:t>iu.edu</w:t>
                            </w:r>
                          </w:p>
                          <w:p w14:paraId="1D7EF12C" w14:textId="41DAD647" w:rsidR="001D0512" w:rsidRDefault="001D0512" w:rsidP="00CA316B">
                            <w:pPr>
                              <w:pStyle w:val="authorAddress"/>
                              <w:spacing w:line="200" w:lineRule="atLeast"/>
                            </w:pPr>
                          </w:p>
                          <w:p w14:paraId="035B34F8" w14:textId="77777777" w:rsidR="00914974" w:rsidRDefault="00914974" w:rsidP="00CA316B">
                            <w:pPr>
                              <w:pStyle w:val="authorAddress"/>
                              <w:spacing w:line="200" w:lineRule="atLeast"/>
                            </w:pPr>
                          </w:p>
                          <w:p w14:paraId="3BAD58F5" w14:textId="77777777" w:rsidR="001D0512" w:rsidRDefault="001D0512" w:rsidP="00CA316B">
                            <w:pPr>
                              <w:pStyle w:val="authorAddress"/>
                              <w:spacing w:line="20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267F" id="_x0000_t202" coordsize="21600,21600" o:spt="202" path="m,l,21600r21600,l21600,xe">
                <v:stroke joinstyle="miter"/>
                <v:path gradientshapeok="t" o:connecttype="rect"/>
              </v:shapetype>
              <v:shape id="Text Box 15" o:spid="_x0000_s1026" type="#_x0000_t202" style="position:absolute;margin-left:-1.85pt;margin-top:11.05pt;width:133.35pt;height:1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" filled="f" stroked="f">
                <v:textbox inset="0,0,0,0">
                  <w:txbxContent>
                    <w:p w14:paraId="3F09F625" w14:textId="681D44BA" w:rsidR="001D0512" w:rsidRDefault="001D0512" w:rsidP="008677B2">
                      <w:pPr>
                        <w:pStyle w:val="authorName"/>
                      </w:pPr>
                      <w:r>
                        <w:t>Gege Gao</w:t>
                      </w:r>
                    </w:p>
                    <w:p w14:paraId="7C34CB4B" w14:textId="7591655A" w:rsidR="001D0512" w:rsidRDefault="001D0512" w:rsidP="008677B2">
                      <w:pPr>
                        <w:pStyle w:val="authorAddress"/>
                      </w:pPr>
                      <w:r>
                        <w:t>Indiana University, Bloomington</w:t>
                      </w:r>
                    </w:p>
                    <w:p w14:paraId="01944AC9" w14:textId="0B039EEB" w:rsidR="001D0512" w:rsidRDefault="001D0512" w:rsidP="008677B2">
                      <w:pPr>
                        <w:pStyle w:val="authorAddress"/>
                      </w:pPr>
                      <w:r>
                        <w:t>Bloomington, IN 47405, USA</w:t>
                      </w:r>
                    </w:p>
                    <w:p w14:paraId="3105B193" w14:textId="5C81C2A5" w:rsidR="001D0512" w:rsidRDefault="001D0512" w:rsidP="008677B2">
                      <w:pPr>
                        <w:pStyle w:val="authorAddress"/>
                      </w:pPr>
                      <w:r>
                        <w:t>gegegao@iu.edu</w:t>
                      </w:r>
                    </w:p>
                    <w:p w14:paraId="427A22DB" w14:textId="77777777" w:rsidR="001D0512" w:rsidRDefault="001D0512" w:rsidP="00CA316B">
                      <w:pPr>
                        <w:pStyle w:val="authorAddress"/>
                        <w:spacing w:line="200" w:lineRule="atLeast"/>
                      </w:pPr>
                    </w:p>
                    <w:p w14:paraId="037E0E92" w14:textId="77777777" w:rsidR="00166210" w:rsidRDefault="00166210" w:rsidP="00166210">
                      <w:pPr>
                        <w:pStyle w:val="authorName"/>
                      </w:pPr>
                      <w:r>
                        <w:t>Cheng Cheng</w:t>
                      </w:r>
                    </w:p>
                    <w:p w14:paraId="1601AA25" w14:textId="77777777" w:rsidR="00166210" w:rsidRDefault="00166210" w:rsidP="00166210">
                      <w:pPr>
                        <w:pStyle w:val="authorAddress"/>
                      </w:pPr>
                      <w:r>
                        <w:t>Indiana University, Bloomington</w:t>
                      </w:r>
                    </w:p>
                    <w:p w14:paraId="58E8FC45" w14:textId="77777777" w:rsidR="00166210" w:rsidRDefault="00166210" w:rsidP="00166210">
                      <w:pPr>
                        <w:pStyle w:val="authorAddress"/>
                      </w:pPr>
                      <w:r>
                        <w:t>Bloomington, IN 47405, USA</w:t>
                      </w:r>
                    </w:p>
                    <w:p w14:paraId="7D22D10F" w14:textId="77777777" w:rsidR="00166210" w:rsidRDefault="00166210" w:rsidP="00166210">
                      <w:pPr>
                        <w:pStyle w:val="authorAddress"/>
                      </w:pPr>
                      <w:r>
                        <w:t>author@yetanotherco.ca</w:t>
                      </w:r>
                    </w:p>
                    <w:p w14:paraId="1D5FE918" w14:textId="77777777" w:rsidR="00166210" w:rsidRDefault="00166210" w:rsidP="008677B2">
                      <w:pPr>
                        <w:pStyle w:val="authorName"/>
                      </w:pPr>
                    </w:p>
                    <w:p w14:paraId="6297F15A" w14:textId="65FC5BF0" w:rsidR="001D0512" w:rsidRDefault="001D0512" w:rsidP="008677B2">
                      <w:pPr>
                        <w:pStyle w:val="authorName"/>
                      </w:pPr>
                      <w:r>
                        <w:t>Yuxuan Zhang</w:t>
                      </w:r>
                    </w:p>
                    <w:p w14:paraId="048C7320" w14:textId="77777777" w:rsidR="001D0512" w:rsidRDefault="001D0512" w:rsidP="00216778">
                      <w:pPr>
                        <w:pStyle w:val="authorAddress"/>
                      </w:pPr>
                      <w:r>
                        <w:t>Indiana University, Bloomington</w:t>
                      </w:r>
                    </w:p>
                    <w:p w14:paraId="1B29516B" w14:textId="77777777" w:rsidR="001D0512" w:rsidRDefault="001D0512" w:rsidP="00216778">
                      <w:pPr>
                        <w:pStyle w:val="authorAddress"/>
                      </w:pPr>
                      <w:r>
                        <w:t>Bloomington, IN 47405, USA</w:t>
                      </w:r>
                    </w:p>
                    <w:p w14:paraId="09A86D8A" w14:textId="25C2BD68" w:rsidR="001D0512" w:rsidRDefault="00166210" w:rsidP="00CA316B">
                      <w:pPr>
                        <w:pStyle w:val="authorAddress"/>
                      </w:pPr>
                      <w:r>
                        <w:t>Yz96</w:t>
                      </w:r>
                      <w:r w:rsidR="001D0512">
                        <w:t>@</w:t>
                      </w:r>
                      <w:r>
                        <w:t>iu.edu</w:t>
                      </w:r>
                    </w:p>
                    <w:p w14:paraId="1D7EF12C" w14:textId="41DAD647" w:rsidR="001D0512" w:rsidRDefault="001D0512" w:rsidP="00CA316B">
                      <w:pPr>
                        <w:pStyle w:val="authorAddress"/>
                        <w:spacing w:line="200" w:lineRule="atLeast"/>
                      </w:pPr>
                    </w:p>
                    <w:p w14:paraId="035B34F8" w14:textId="77777777" w:rsidR="00914974" w:rsidRDefault="00914974" w:rsidP="00CA316B">
                      <w:pPr>
                        <w:pStyle w:val="authorAddress"/>
                        <w:spacing w:line="200" w:lineRule="atLeast"/>
                      </w:pPr>
                    </w:p>
                    <w:p w14:paraId="3BAD58F5" w14:textId="77777777" w:rsidR="001D0512" w:rsidRDefault="001D0512" w:rsidP="00CA316B">
                      <w:pPr>
                        <w:pStyle w:val="authorAddress"/>
                        <w:spacing w:line="200" w:lineRule="atLeast"/>
                      </w:pPr>
                    </w:p>
                  </w:txbxContent>
                </v:textbox>
                <w10:wrap type="square"/>
              </v:shape>
            </w:pict>
          </mc:Fallback>
        </mc:AlternateContent>
      </w:r>
      <w:r>
        <w:rPr>
          <w:noProof/>
          <w:lang w:eastAsia="zh-CN"/>
        </w:rPr>
        <mc:AlternateContent>
          <mc:Choice Requires="wps">
            <w:drawing>
              <wp:anchor distT="0" distB="0" distL="114300" distR="114300" simplePos="0" relativeHeight="251663872" behindDoc="0" locked="0" layoutInCell="1" allowOverlap="1" wp14:anchorId="3163C7D6" wp14:editId="386BCEBF">
                <wp:simplePos x="0" y="0"/>
                <wp:positionH relativeFrom="column">
                  <wp:posOffset>1656080</wp:posOffset>
                </wp:positionH>
                <wp:positionV relativeFrom="paragraph">
                  <wp:posOffset>140335</wp:posOffset>
                </wp:positionV>
                <wp:extent cx="1693545" cy="2280920"/>
                <wp:effectExtent l="0" t="0" r="1905" b="508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280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36905B" w14:textId="044B9D19" w:rsidR="001D0512" w:rsidRDefault="001D0512" w:rsidP="008677B2">
                            <w:pPr>
                              <w:pStyle w:val="authorName"/>
                            </w:pPr>
                            <w:r>
                              <w:t>Tian Song</w:t>
                            </w:r>
                          </w:p>
                          <w:p w14:paraId="0E3138BB" w14:textId="77777777" w:rsidR="001D0512" w:rsidRDefault="001D0512" w:rsidP="00216778">
                            <w:pPr>
                              <w:pStyle w:val="authorAddress"/>
                            </w:pPr>
                            <w:r>
                              <w:t>Indiana University, Bloomington</w:t>
                            </w:r>
                          </w:p>
                          <w:p w14:paraId="115A08B9" w14:textId="77777777" w:rsidR="001D0512" w:rsidRDefault="001D0512" w:rsidP="00216778">
                            <w:pPr>
                              <w:pStyle w:val="authorAddress"/>
                            </w:pPr>
                            <w:r>
                              <w:t>Bloomington, IN 47405, USA</w:t>
                            </w:r>
                          </w:p>
                          <w:p w14:paraId="6BEFC4DA" w14:textId="6E86490D" w:rsidR="001D0512" w:rsidRDefault="00914974" w:rsidP="00CA316B">
                            <w:pPr>
                              <w:pStyle w:val="authorAddress"/>
                              <w:spacing w:line="200" w:lineRule="atLeast"/>
                            </w:pPr>
                            <w:r>
                              <w:t>Ts37@iu.edu</w:t>
                            </w:r>
                          </w:p>
                          <w:p w14:paraId="685FC6D2" w14:textId="77777777" w:rsidR="001D0512" w:rsidRDefault="001D0512" w:rsidP="00CA316B">
                            <w:pPr>
                              <w:pStyle w:val="authorAddress"/>
                              <w:spacing w:line="200" w:lineRule="atLeast"/>
                            </w:pPr>
                          </w:p>
                          <w:p w14:paraId="671EAC5C" w14:textId="50C40A5D" w:rsidR="001D0512" w:rsidRDefault="00914974" w:rsidP="00914974">
                            <w:pPr>
                              <w:pStyle w:val="authorName"/>
                            </w:pPr>
                            <w:r>
                              <w:t>Sanchit Soni</w:t>
                            </w:r>
                          </w:p>
                          <w:p w14:paraId="140936E7" w14:textId="77777777" w:rsidR="00914974" w:rsidRDefault="00914974" w:rsidP="00914974">
                            <w:pPr>
                              <w:pStyle w:val="authorAddress"/>
                            </w:pPr>
                            <w:r>
                              <w:t>Indiana University, Bloomington</w:t>
                            </w:r>
                          </w:p>
                          <w:p w14:paraId="1EC73358" w14:textId="0BCE6855" w:rsidR="001D0512" w:rsidRDefault="00914974" w:rsidP="00914974">
                            <w:pPr>
                              <w:pStyle w:val="authorAddress"/>
                            </w:pPr>
                            <w:r>
                              <w:t>Bloomington, IN 47405, USA</w:t>
                            </w:r>
                          </w:p>
                          <w:p w14:paraId="0885307E" w14:textId="5276D611" w:rsidR="00914974" w:rsidRDefault="00914974" w:rsidP="00914974">
                            <w:pPr>
                              <w:pStyle w:val="authorAddress"/>
                            </w:pPr>
                            <w:r>
                              <w:t>sansoni@indiana.edu</w:t>
                            </w:r>
                          </w:p>
                          <w:p w14:paraId="257549A7" w14:textId="2BC777BF" w:rsidR="00914974" w:rsidRDefault="00914974" w:rsidP="00914974">
                            <w:pPr>
                              <w:pStyle w:val="authorAddres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3C7D6" id="Text Box 16" o:spid="_x0000_s1027" type="#_x0000_t202" style="position:absolute;margin-left:130.4pt;margin-top:11.05pt;width:133.35pt;height:17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" filled="f" stroked="f">
                <v:textbox inset="0,0,0,0">
                  <w:txbxContent>
                    <w:p w14:paraId="3736905B" w14:textId="044B9D19" w:rsidR="001D0512" w:rsidRDefault="001D0512" w:rsidP="008677B2">
                      <w:pPr>
                        <w:pStyle w:val="authorName"/>
                      </w:pPr>
                      <w:r>
                        <w:t>Tian Song</w:t>
                      </w:r>
                    </w:p>
                    <w:p w14:paraId="0E3138BB" w14:textId="77777777" w:rsidR="001D0512" w:rsidRDefault="001D0512" w:rsidP="00216778">
                      <w:pPr>
                        <w:pStyle w:val="authorAddress"/>
                      </w:pPr>
                      <w:r>
                        <w:t>Indiana University, Bloomington</w:t>
                      </w:r>
                    </w:p>
                    <w:p w14:paraId="115A08B9" w14:textId="77777777" w:rsidR="001D0512" w:rsidRDefault="001D0512" w:rsidP="00216778">
                      <w:pPr>
                        <w:pStyle w:val="authorAddress"/>
                      </w:pPr>
                      <w:r>
                        <w:t>Bloomington, IN 47405, USA</w:t>
                      </w:r>
                    </w:p>
                    <w:p w14:paraId="6BEFC4DA" w14:textId="6E86490D" w:rsidR="001D0512" w:rsidRDefault="00914974" w:rsidP="00CA316B">
                      <w:pPr>
                        <w:pStyle w:val="authorAddress"/>
                        <w:spacing w:line="200" w:lineRule="atLeast"/>
                      </w:pPr>
                      <w:r>
                        <w:t>Ts37@iu.edu</w:t>
                      </w:r>
                    </w:p>
                    <w:p w14:paraId="685FC6D2" w14:textId="77777777" w:rsidR="001D0512" w:rsidRDefault="001D0512" w:rsidP="00CA316B">
                      <w:pPr>
                        <w:pStyle w:val="authorAddress"/>
                        <w:spacing w:line="200" w:lineRule="atLeast"/>
                      </w:pPr>
                    </w:p>
                    <w:p w14:paraId="671EAC5C" w14:textId="50C40A5D" w:rsidR="001D0512" w:rsidRDefault="00914974" w:rsidP="00914974">
                      <w:pPr>
                        <w:pStyle w:val="authorName"/>
                      </w:pPr>
                      <w:r>
                        <w:t>Sanchit Soni</w:t>
                      </w:r>
                    </w:p>
                    <w:p w14:paraId="140936E7" w14:textId="77777777" w:rsidR="00914974" w:rsidRDefault="00914974" w:rsidP="00914974">
                      <w:pPr>
                        <w:pStyle w:val="authorAddress"/>
                      </w:pPr>
                      <w:r>
                        <w:t>Indiana University, Bloomington</w:t>
                      </w:r>
                    </w:p>
                    <w:p w14:paraId="1EC73358" w14:textId="0BCE6855" w:rsidR="001D0512" w:rsidRDefault="00914974" w:rsidP="00914974">
                      <w:pPr>
                        <w:pStyle w:val="authorAddress"/>
                      </w:pPr>
                      <w:r>
                        <w:t>Bloomington, IN 47405, USA</w:t>
                      </w:r>
                    </w:p>
                    <w:p w14:paraId="0885307E" w14:textId="5276D611" w:rsidR="00914974" w:rsidRDefault="00914974" w:rsidP="00914974">
                      <w:pPr>
                        <w:pStyle w:val="authorAddress"/>
                      </w:pPr>
                      <w:r>
                        <w:t>sansoni@indiana.edu</w:t>
                      </w:r>
                    </w:p>
                    <w:p w14:paraId="257549A7" w14:textId="2BC777BF" w:rsidR="00914974" w:rsidRDefault="00914974" w:rsidP="00914974">
                      <w:pPr>
                        <w:pStyle w:val="authorAddress"/>
                      </w:pPr>
                    </w:p>
                  </w:txbxContent>
                </v:textbox>
                <w10:wrap type="square"/>
              </v:shape>
            </w:pict>
          </mc:Fallback>
        </mc:AlternateContent>
      </w:r>
    </w:p>
    <w:p w14:paraId="10CAF25C" w14:textId="77777777" w:rsidR="008677B2" w:rsidRDefault="008677B2" w:rsidP="001A566D">
      <w:pPr>
        <w:pStyle w:val="Heading1"/>
        <w:spacing w:line="180" w:lineRule="atLeast"/>
        <w:sectPr w:rsidR="008677B2" w:rsidSect="00F85F42">
          <w:headerReference w:type="default" r:id="rId9"/>
          <w:type w:val="continuous"/>
          <w:pgSz w:w="15840" w:h="12240" w:orient="landscape" w:code="1"/>
          <w:pgMar w:top="2330" w:right="1530" w:bottom="1170" w:left="3960" w:header="994" w:footer="720" w:gutter="0"/>
          <w:cols w:space="720"/>
        </w:sectPr>
      </w:pPr>
    </w:p>
    <w:p w14:paraId="54C06818" w14:textId="77777777" w:rsidR="00000B2D" w:rsidRPr="0086069F" w:rsidRDefault="00C528B1" w:rsidP="00903CF1">
      <w:pPr>
        <w:framePr w:w="5226" w:h="2435" w:hRule="exact" w:wrap="around" w:vAnchor="page" w:hAnchor="page" w:x="3854" w:y="8548" w:anchorLock="1"/>
        <w:spacing w:after="0" w:line="240" w:lineRule="auto"/>
        <w:rPr>
          <w:snapToGrid w:val="0"/>
          <w:sz w:val="14"/>
          <w:highlight w:val="yellow"/>
        </w:rPr>
      </w:pPr>
      <w:r w:rsidRPr="0086069F">
        <w:rPr>
          <w:snapToGrid w:val="0"/>
          <w:sz w:val="14"/>
          <w:highlight w:val="yellow"/>
        </w:rPr>
        <w:t>Paste the appropriate copyright</w:t>
      </w:r>
      <w:r w:rsidR="0057033C" w:rsidRPr="0086069F">
        <w:rPr>
          <w:snapToGrid w:val="0"/>
          <w:sz w:val="14"/>
          <w:highlight w:val="yellow"/>
        </w:rPr>
        <w:t>/license</w:t>
      </w:r>
      <w:r w:rsidRPr="0086069F">
        <w:rPr>
          <w:snapToGrid w:val="0"/>
          <w:sz w:val="14"/>
          <w:highlight w:val="yellow"/>
        </w:rPr>
        <w:t xml:space="preserve"> statement here.  ACM now supports three different publication options:</w:t>
      </w:r>
      <w:r w:rsidR="00000B2D" w:rsidRPr="0086069F">
        <w:rPr>
          <w:snapToGrid w:val="0"/>
          <w:sz w:val="14"/>
          <w:highlight w:val="yellow"/>
        </w:rPr>
        <w:t xml:space="preserve"> </w:t>
      </w:r>
    </w:p>
    <w:p w14:paraId="74665528" w14:textId="77777777" w:rsidR="00000B2D" w:rsidRPr="0086069F" w:rsidRDefault="00000B2D" w:rsidP="00903CF1">
      <w:pPr>
        <w:framePr w:w="5226" w:h="2435" w:hRule="exact" w:wrap="around" w:vAnchor="page" w:hAnchor="page" w:x="3854" w:y="8548" w:anchorLock="1"/>
        <w:spacing w:after="0" w:line="240" w:lineRule="auto"/>
        <w:ind w:left="360" w:hanging="180"/>
        <w:rPr>
          <w:snapToGrid w:val="0"/>
          <w:sz w:val="14"/>
          <w:highlight w:val="yellow"/>
        </w:rPr>
      </w:pPr>
      <w:r w:rsidRPr="0086069F">
        <w:rPr>
          <w:snapToGrid w:val="0"/>
          <w:sz w:val="14"/>
          <w:highlight w:val="yellow"/>
        </w:rPr>
        <w:t>•</w:t>
      </w:r>
      <w:r w:rsidRPr="0086069F">
        <w:rPr>
          <w:snapToGrid w:val="0"/>
          <w:sz w:val="14"/>
          <w:highlight w:val="yellow"/>
        </w:rPr>
        <w:tab/>
        <w:t>ACM copyright: ACM holds the copyright on the work.  This is the historical approach.</w:t>
      </w:r>
    </w:p>
    <w:p w14:paraId="14DDC3B7" w14:textId="77777777" w:rsidR="00000B2D" w:rsidRPr="0086069F" w:rsidRDefault="00000B2D" w:rsidP="00903CF1">
      <w:pPr>
        <w:framePr w:w="5226" w:h="2435" w:hRule="exact" w:wrap="around" w:vAnchor="page" w:hAnchor="page" w:x="3854" w:y="8548" w:anchorLock="1"/>
        <w:spacing w:after="0" w:line="240" w:lineRule="auto"/>
        <w:ind w:left="360" w:hanging="180"/>
        <w:rPr>
          <w:snapToGrid w:val="0"/>
          <w:sz w:val="14"/>
          <w:highlight w:val="yellow"/>
        </w:rPr>
      </w:pPr>
      <w:r w:rsidRPr="0086069F">
        <w:rPr>
          <w:snapToGrid w:val="0"/>
          <w:sz w:val="14"/>
          <w:highlight w:val="yellow"/>
        </w:rPr>
        <w:t>•</w:t>
      </w:r>
      <w:r w:rsidRPr="0086069F">
        <w:rPr>
          <w:snapToGrid w:val="0"/>
          <w:sz w:val="14"/>
          <w:highlight w:val="yellow"/>
        </w:rPr>
        <w:tab/>
        <w:t>License: The author(s) retain copyright, but ACM receives an exclusive publication license.</w:t>
      </w:r>
    </w:p>
    <w:p w14:paraId="1AA9F16A" w14:textId="77777777" w:rsidR="00000B2D" w:rsidRPr="0086069F" w:rsidRDefault="00000B2D" w:rsidP="00903CF1">
      <w:pPr>
        <w:framePr w:w="5226" w:h="2435" w:hRule="exact" w:wrap="around" w:vAnchor="page" w:hAnchor="page" w:x="3854" w:y="8548" w:anchorLock="1"/>
        <w:spacing w:after="0" w:line="240" w:lineRule="auto"/>
        <w:ind w:left="360" w:hanging="180"/>
        <w:rPr>
          <w:snapToGrid w:val="0"/>
          <w:sz w:val="14"/>
          <w:highlight w:val="yellow"/>
        </w:rPr>
      </w:pPr>
      <w:r w:rsidRPr="0086069F">
        <w:rPr>
          <w:snapToGrid w:val="0"/>
          <w:sz w:val="14"/>
          <w:highlight w:val="yellow"/>
        </w:rPr>
        <w:t>•</w:t>
      </w:r>
      <w:r w:rsidRPr="0086069F">
        <w:rPr>
          <w:snapToGrid w:val="0"/>
          <w:sz w:val="14"/>
          <w:highlight w:val="yellow"/>
        </w:rPr>
        <w:tab/>
        <w:t>Open Access: The author(s) wish to pay for the work to be open access.  The additional fee must be paid to ACM.</w:t>
      </w:r>
    </w:p>
    <w:p w14:paraId="049F3040" w14:textId="77777777" w:rsidR="00C528B1" w:rsidRPr="0086069F" w:rsidRDefault="00000B2D" w:rsidP="00903CF1">
      <w:pPr>
        <w:framePr w:w="5226" w:h="2435" w:hRule="exact" w:wrap="around" w:vAnchor="page" w:hAnchor="page" w:x="3854" w:y="8548" w:anchorLock="1"/>
        <w:spacing w:after="0" w:line="240" w:lineRule="auto"/>
        <w:rPr>
          <w:snapToGrid w:val="0"/>
          <w:sz w:val="14"/>
          <w:highlight w:val="yellow"/>
        </w:rPr>
      </w:pPr>
      <w:r w:rsidRPr="0086069F">
        <w:rPr>
          <w:snapToGrid w:val="0"/>
          <w:sz w:val="14"/>
          <w:highlight w:val="yellow"/>
        </w:rPr>
        <w:t>This text field is large enough to hold the appropriate release statement assuming it is single-spaced in Verdana 7 point font.  Please do not change the size of this text box.</w:t>
      </w:r>
    </w:p>
    <w:p w14:paraId="6A0AB853" w14:textId="5D2BDE87" w:rsidR="00911AC4" w:rsidRPr="004C3524" w:rsidRDefault="004C3524" w:rsidP="00903CF1">
      <w:pPr>
        <w:framePr w:w="5226" w:h="2435" w:hRule="exact" w:wrap="around" w:vAnchor="page" w:hAnchor="page" w:x="3854" w:y="8548" w:anchorLock="1"/>
        <w:spacing w:after="0" w:line="240" w:lineRule="auto"/>
        <w:rPr>
          <w:spacing w:val="-2"/>
          <w:kern w:val="0"/>
          <w:sz w:val="14"/>
          <w:szCs w:val="16"/>
        </w:rPr>
      </w:pPr>
      <w:r w:rsidRPr="0086069F">
        <w:rPr>
          <w:sz w:val="14"/>
          <w:szCs w:val="16"/>
          <w:highlight w:val="yellow"/>
        </w:rPr>
        <w:t xml:space="preserve">Each submission will be assigned a </w:t>
      </w:r>
      <w:r w:rsidR="00911AC4" w:rsidRPr="0086069F">
        <w:rPr>
          <w:sz w:val="14"/>
          <w:szCs w:val="16"/>
          <w:highlight w:val="yellow"/>
        </w:rPr>
        <w:t>unique DOI string to be included here.</w:t>
      </w:r>
    </w:p>
    <w:p w14:paraId="384E4762" w14:textId="77777777" w:rsidR="001A566D" w:rsidRPr="001A566D" w:rsidRDefault="001A566D" w:rsidP="00903CF1">
      <w:pPr>
        <w:framePr w:w="5226" w:h="2435" w:hRule="exact" w:wrap="around" w:vAnchor="page" w:hAnchor="page" w:x="3854" w:y="8548" w:anchorLock="1"/>
        <w:spacing w:after="0" w:line="180" w:lineRule="atLeast"/>
        <w:rPr>
          <w:sz w:val="18"/>
        </w:rPr>
      </w:pPr>
    </w:p>
    <w:p w14:paraId="2E153E6A" w14:textId="6CBDEDB2" w:rsidR="008677B2" w:rsidRDefault="008677B2" w:rsidP="008677B2">
      <w:pPr>
        <w:pStyle w:val="Heading1"/>
      </w:pPr>
      <w:r>
        <w:t>Abstract</w:t>
      </w:r>
    </w:p>
    <w:p w14:paraId="00082AC0" w14:textId="30F43C09" w:rsidR="008677B2" w:rsidRPr="008823B5" w:rsidRDefault="000F1787" w:rsidP="00343323">
      <w:r>
        <w:t>Falls are a major health issue which risking elderly people’</w:t>
      </w:r>
      <w:r w:rsidR="0086069F">
        <w:t xml:space="preserve">s lives. Many researchers are working on study and design fall detection technologies and systems to </w:t>
      </w:r>
      <w:r w:rsidR="0086069F">
        <w:t xml:space="preserve">improve the elderly people’s living qualities. Therefore, many </w:t>
      </w:r>
      <w:r w:rsidR="005277B4">
        <w:t xml:space="preserve">fall detection </w:t>
      </w:r>
      <w:r w:rsidR="004F533E">
        <w:t xml:space="preserve">products are designed to support and alert users when falls happen. However, </w:t>
      </w:r>
      <w:r w:rsidR="003C386B">
        <w:t xml:space="preserve">many seniors don’t like to let others know their non-fatal falls, and </w:t>
      </w:r>
      <w:r w:rsidR="004F533E">
        <w:t>ignore the conseq</w:t>
      </w:r>
      <w:r w:rsidR="00662B86">
        <w:t>uences of these falls</w:t>
      </w:r>
      <w:r w:rsidR="004F533E">
        <w:t xml:space="preserve">. The accumulation of minor falls could also risk elder people’s lives. </w:t>
      </w:r>
      <w:r w:rsidR="00C46E03">
        <w:t>In response to this</w:t>
      </w:r>
      <w:r w:rsidR="004F533E">
        <w:t xml:space="preserve">, in this paper, we </w:t>
      </w:r>
      <w:r w:rsidR="00C46E03">
        <w:t>introduce</w:t>
      </w:r>
      <w:r w:rsidR="005D44B3">
        <w:t xml:space="preserve"> LinkWell – a </w:t>
      </w:r>
      <w:r w:rsidR="00C46E03">
        <w:t xml:space="preserve">multi-functional wearable </w:t>
      </w:r>
      <w:r w:rsidR="003E539D">
        <w:t xml:space="preserve">sensor </w:t>
      </w:r>
      <w:r w:rsidR="00C46E03">
        <w:t>with meticulous fall detection</w:t>
      </w:r>
      <w:r w:rsidR="00810796">
        <w:t xml:space="preserve"> which </w:t>
      </w:r>
      <w:r w:rsidR="00785173">
        <w:t xml:space="preserve">categorize falls into two: </w:t>
      </w:r>
      <w:r w:rsidR="00041781">
        <w:t>e</w:t>
      </w:r>
      <w:r w:rsidR="00F015E1">
        <w:t>mergency fall</w:t>
      </w:r>
      <w:r w:rsidR="00677989">
        <w:t xml:space="preserve"> and </w:t>
      </w:r>
      <w:r w:rsidR="00041781">
        <w:t>m</w:t>
      </w:r>
      <w:r w:rsidR="00F015E1">
        <w:t>inor fall</w:t>
      </w:r>
      <w:r w:rsidR="00810796">
        <w:t xml:space="preserve">, enabling specific alert and support towards different falls. Besides, LinkWell connects users directly with their </w:t>
      </w:r>
      <w:r w:rsidR="00241205">
        <w:rPr>
          <w:rFonts w:hint="eastAsia"/>
          <w:lang w:eastAsia="zh-CN"/>
        </w:rPr>
        <w:t>care</w:t>
      </w:r>
      <w:r w:rsidR="00241205">
        <w:t>givers</w:t>
      </w:r>
      <w:r w:rsidR="00810796">
        <w:t xml:space="preserve"> when falls happen, and provides</w:t>
      </w:r>
      <w:r w:rsidR="0049046E">
        <w:t xml:space="preserve"> </w:t>
      </w:r>
      <w:r w:rsidR="0049046E">
        <w:rPr>
          <w:rFonts w:hint="eastAsia"/>
          <w:lang w:eastAsia="zh-CN"/>
        </w:rPr>
        <w:t>unobtrusive</w:t>
      </w:r>
      <w:r w:rsidR="0049046E">
        <w:t xml:space="preserve"> </w:t>
      </w:r>
      <w:r w:rsidR="0049046E">
        <w:rPr>
          <w:rFonts w:hint="eastAsia"/>
          <w:lang w:eastAsia="zh-CN"/>
        </w:rPr>
        <w:t>health monitoring and instructions for elderly pe</w:t>
      </w:r>
      <w:r w:rsidR="0049046E">
        <w:rPr>
          <w:lang w:eastAsia="zh-CN"/>
        </w:rPr>
        <w:t>ople</w:t>
      </w:r>
      <w:r w:rsidR="005D44B3">
        <w:t xml:space="preserve">. </w:t>
      </w:r>
    </w:p>
    <w:p w14:paraId="545CAABE" w14:textId="001AE0D5" w:rsidR="008677B2" w:rsidRDefault="000A7D63">
      <w:pPr>
        <w:pStyle w:val="Heading1"/>
      </w:pPr>
      <w:r>
        <w:t xml:space="preserve">Author </w:t>
      </w:r>
      <w:r w:rsidR="007554D5">
        <w:t>K</w:t>
      </w:r>
      <w:r w:rsidR="008677B2">
        <w:t>eywords</w:t>
      </w:r>
    </w:p>
    <w:p w14:paraId="020F0E33" w14:textId="382D5D8B" w:rsidR="008677B2" w:rsidRPr="008823B5" w:rsidRDefault="000E6509">
      <w:r>
        <w:t>Elderly people;</w:t>
      </w:r>
      <w:r w:rsidR="0086069F">
        <w:t xml:space="preserve"> </w:t>
      </w:r>
      <w:r w:rsidR="002539DA">
        <w:t>wearable sensors;</w:t>
      </w:r>
      <w:r w:rsidR="002539DA">
        <w:t xml:space="preserve"> fall prevention; </w:t>
      </w:r>
      <w:r>
        <w:t>f</w:t>
      </w:r>
      <w:r w:rsidR="009B56A9">
        <w:t>all detection</w:t>
      </w:r>
      <w:r w:rsidR="004C3524">
        <w:t xml:space="preserve">; </w:t>
      </w:r>
      <w:r w:rsidR="00047C9B">
        <w:t>fall notification</w:t>
      </w:r>
      <w:r>
        <w:t>;</w:t>
      </w:r>
      <w:r w:rsidR="00681FE5">
        <w:t xml:space="preserve"> </w:t>
      </w:r>
      <w:r w:rsidR="00047C9B">
        <w:t>fall categorization</w:t>
      </w:r>
      <w:r w:rsidR="00681FE5">
        <w:t>.</w:t>
      </w:r>
      <w:r w:rsidR="00952ABB">
        <w:t xml:space="preserve"> </w:t>
      </w:r>
    </w:p>
    <w:p w14:paraId="16A06D1B" w14:textId="77777777" w:rsidR="008677B2" w:rsidRDefault="008677B2" w:rsidP="008677B2">
      <w:pPr>
        <w:pStyle w:val="Heading1"/>
      </w:pPr>
      <w:r>
        <w:t>ACM Classification Keywords</w:t>
      </w:r>
    </w:p>
    <w:p w14:paraId="0B6A4EEF" w14:textId="1321DDCD" w:rsidR="003F6F04" w:rsidRDefault="00283635">
      <w:pPr>
        <w:rPr>
          <w:rFonts w:hint="eastAsia"/>
          <w:lang w:eastAsia="zh-CN"/>
        </w:rPr>
      </w:pPr>
      <w:r>
        <w:rPr>
          <w:highlight w:val="yellow"/>
        </w:rPr>
        <w:t xml:space="preserve">H.1.2. User/Machine Systems: Human factors; </w:t>
      </w:r>
      <w:r w:rsidR="002C5C54">
        <w:rPr>
          <w:highlight w:val="yellow"/>
        </w:rPr>
        <w:t xml:space="preserve">H.3.4. Systems and Software: User profiles and alert services; </w:t>
      </w:r>
      <w:r w:rsidR="00CA0FB4">
        <w:rPr>
          <w:highlight w:val="yellow"/>
        </w:rPr>
        <w:t>H.5.2</w:t>
      </w:r>
      <w:r w:rsidR="003F6F04" w:rsidRPr="00E04ED8">
        <w:rPr>
          <w:highlight w:val="yellow"/>
        </w:rPr>
        <w:t>.</w:t>
      </w:r>
      <w:r w:rsidR="00CA0FB4">
        <w:rPr>
          <w:highlight w:val="yellow"/>
        </w:rPr>
        <w:t xml:space="preserve"> User Interfaces</w:t>
      </w:r>
      <w:r w:rsidR="003F6F04" w:rsidRPr="00E04ED8">
        <w:rPr>
          <w:highlight w:val="yellow"/>
        </w:rPr>
        <w:t xml:space="preserve">: </w:t>
      </w:r>
      <w:r w:rsidR="00EF1B09">
        <w:rPr>
          <w:highlight w:val="yellow"/>
        </w:rPr>
        <w:t>Evaluation/m</w:t>
      </w:r>
      <w:r w:rsidR="00C26998">
        <w:rPr>
          <w:highlight w:val="yellow"/>
        </w:rPr>
        <w:t xml:space="preserve">ethodology, </w:t>
      </w:r>
      <w:r w:rsidR="00EF1B09">
        <w:rPr>
          <w:highlight w:val="yellow"/>
        </w:rPr>
        <w:t>Graphical user i</w:t>
      </w:r>
      <w:r w:rsidR="00C26998">
        <w:rPr>
          <w:highlight w:val="yellow"/>
        </w:rPr>
        <w:t>nterfaces</w:t>
      </w:r>
      <w:r w:rsidR="003404E6">
        <w:rPr>
          <w:highlight w:val="yellow"/>
        </w:rPr>
        <w:t xml:space="preserve"> (GUI)</w:t>
      </w:r>
      <w:r w:rsidR="00C26998">
        <w:rPr>
          <w:highlight w:val="yellow"/>
        </w:rPr>
        <w:t xml:space="preserve">, </w:t>
      </w:r>
      <w:r w:rsidR="00EF1B09">
        <w:rPr>
          <w:highlight w:val="yellow"/>
        </w:rPr>
        <w:t>Interaction styles, Screen d</w:t>
      </w:r>
      <w:r w:rsidR="003404E6">
        <w:rPr>
          <w:highlight w:val="yellow"/>
        </w:rPr>
        <w:t>esign</w:t>
      </w:r>
      <w:r w:rsidR="00EF1B09">
        <w:rPr>
          <w:highlight w:val="yellow"/>
        </w:rPr>
        <w:t xml:space="preserve">, </w:t>
      </w:r>
      <w:r w:rsidR="00EF1B09">
        <w:rPr>
          <w:highlight w:val="yellow"/>
        </w:rPr>
        <w:t>User-centered design</w:t>
      </w:r>
      <w:r w:rsidR="00CC70AC">
        <w:rPr>
          <w:highlight w:val="yellow"/>
        </w:rPr>
        <w:t xml:space="preserve">; </w:t>
      </w:r>
      <w:r w:rsidR="00A3389B">
        <w:rPr>
          <w:highlight w:val="yellow"/>
        </w:rPr>
        <w:t>H.5.m. Information interfaces and presentation (e.g., HCI): Miscellaneous</w:t>
      </w:r>
      <w:r w:rsidR="003F6F04" w:rsidRPr="00E04ED8">
        <w:rPr>
          <w:highlight w:val="yellow"/>
        </w:rPr>
        <w:t>; See</w:t>
      </w:r>
      <w:hyperlink r:id="rId10" w:history="1">
        <w:r w:rsidR="003F6F04" w:rsidRPr="00E04ED8">
          <w:rPr>
            <w:rStyle w:val="Hyperlink"/>
            <w:highlight w:val="yellow"/>
          </w:rPr>
          <w:t xml:space="preserve"> http://acm.org/about/class/1998</w:t>
        </w:r>
      </w:hyperlink>
      <w:r w:rsidR="003F6F04" w:rsidRPr="00E04ED8">
        <w:rPr>
          <w:highlight w:val="yellow"/>
        </w:rPr>
        <w:t xml:space="preserve"> </w:t>
      </w:r>
    </w:p>
    <w:p w14:paraId="7773C8F9" w14:textId="55CD5FA0" w:rsidR="008677B2" w:rsidRPr="00642C27" w:rsidRDefault="007554D5">
      <w:pPr>
        <w:pStyle w:val="Heading1"/>
        <w:rPr>
          <w:color w:val="000000"/>
        </w:rPr>
      </w:pPr>
      <w:r>
        <w:rPr>
          <w:color w:val="000000"/>
        </w:rPr>
        <w:lastRenderedPageBreak/>
        <w:t>Introduction</w:t>
      </w:r>
    </w:p>
    <w:p w14:paraId="35E19ED7" w14:textId="02A73CAD" w:rsidR="00B43F74" w:rsidRDefault="00911155" w:rsidP="00B43F74">
      <w:pPr>
        <w:rPr>
          <w:color w:val="000000"/>
        </w:rPr>
      </w:pPr>
      <w:r>
        <w:rPr>
          <w:color w:val="000000"/>
        </w:rPr>
        <w:t xml:space="preserve">Fall as </w:t>
      </w:r>
      <w:r w:rsidR="00D95A50">
        <w:rPr>
          <w:color w:val="000000"/>
        </w:rPr>
        <w:t>a major hazard to elderly people’s health (Steven, 2003) always draws people’s attentions. It not only causing injuries for elderly people which generates extra costs, but threaten old people’s safety and independence.</w:t>
      </w:r>
      <w:r w:rsidR="00594A26">
        <w:rPr>
          <w:color w:val="000000"/>
        </w:rPr>
        <w:t xml:space="preserve"> reports that the unintentional fall </w:t>
      </w:r>
      <w:r w:rsidR="00B43F74">
        <w:rPr>
          <w:color w:val="000000"/>
        </w:rPr>
        <w:t xml:space="preserve">death </w:t>
      </w:r>
      <w:r w:rsidR="00594A26">
        <w:rPr>
          <w:color w:val="000000"/>
        </w:rPr>
        <w:t>rate for adults aging over 65 years old is increasing since 2005, and it is over 60% in 2014.</w:t>
      </w:r>
      <w:r w:rsidR="00B43F74">
        <w:rPr>
          <w:color w:val="000000"/>
        </w:rPr>
        <w:t xml:space="preserve"> </w:t>
      </w:r>
      <w:r w:rsidR="00594A26">
        <w:rPr>
          <w:color w:val="000000"/>
        </w:rPr>
        <w:t>(CDC, 2016)</w:t>
      </w:r>
      <w:r w:rsidR="00B43F74">
        <w:rPr>
          <w:color w:val="000000"/>
        </w:rPr>
        <w:t xml:space="preserve"> Based on the data in WISQUARS (</w:t>
      </w:r>
      <w:r w:rsidR="00B43F74" w:rsidRPr="00B43F74">
        <w:rPr>
          <w:color w:val="000000"/>
        </w:rPr>
        <w:t>Web-based Injury Statistics Query and Reporting System</w:t>
      </w:r>
      <w:r w:rsidR="00B43F74">
        <w:rPr>
          <w:color w:val="000000"/>
        </w:rPr>
        <w:t xml:space="preserve">) of the Centers for Disease Control and Prevention (CDC) in United States, </w:t>
      </w:r>
      <w:r w:rsidR="00594A26">
        <w:rPr>
          <w:color w:val="000000"/>
        </w:rPr>
        <w:t>2.8 million elderly people are treated in emergency departments for fall injuries</w:t>
      </w:r>
      <w:r w:rsidR="004174E9">
        <w:rPr>
          <w:color w:val="000000"/>
        </w:rPr>
        <w:t xml:space="preserve"> </w:t>
      </w:r>
      <w:r w:rsidR="004174E9" w:rsidRPr="00A80500">
        <w:rPr>
          <w:b/>
          <w:color w:val="000000"/>
        </w:rPr>
        <w:t>(WIS)</w:t>
      </w:r>
      <w:r w:rsidR="00B43F74">
        <w:rPr>
          <w:color w:val="000000"/>
        </w:rPr>
        <w:t xml:space="preserve"> People with fall injuries suffer from </w:t>
      </w:r>
      <w:r w:rsidR="00594A26">
        <w:rPr>
          <w:color w:val="000000"/>
        </w:rPr>
        <w:t xml:space="preserve">physical injuries (e.g. head injuries and hip fractures) and </w:t>
      </w:r>
      <w:r w:rsidR="00B43F74">
        <w:rPr>
          <w:color w:val="000000"/>
        </w:rPr>
        <w:t xml:space="preserve">their </w:t>
      </w:r>
      <w:r w:rsidR="00594A26">
        <w:rPr>
          <w:color w:val="000000"/>
        </w:rPr>
        <w:t>consequences</w:t>
      </w:r>
      <w:r w:rsidR="00B43F74">
        <w:rPr>
          <w:color w:val="000000"/>
        </w:rPr>
        <w:t xml:space="preserve"> like psychological traumas and traumatic brain injuries, which could limit their activities causing further physical decline and depression. These falls not only threaten elderly people’s lives, but generate</w:t>
      </w:r>
      <w:r w:rsidR="00654BFB">
        <w:rPr>
          <w:color w:val="000000"/>
        </w:rPr>
        <w:t xml:space="preserve"> lots of extra costs. Based on CDC’s report</w:t>
      </w:r>
      <w:r w:rsidR="00B43F74">
        <w:rPr>
          <w:color w:val="000000"/>
        </w:rPr>
        <w:t xml:space="preserve">, the medical costs of </w:t>
      </w:r>
      <w:r w:rsidR="00DA46BB">
        <w:rPr>
          <w:color w:val="000000"/>
        </w:rPr>
        <w:t>fatal and non-fatal injuries are about $32</w:t>
      </w:r>
      <w:r w:rsidR="00B43F74">
        <w:rPr>
          <w:color w:val="000000"/>
        </w:rPr>
        <w:t xml:space="preserve"> billion </w:t>
      </w:r>
      <w:r w:rsidR="00C00C79">
        <w:rPr>
          <w:color w:val="000000"/>
        </w:rPr>
        <w:t xml:space="preserve">in 2015 </w:t>
      </w:r>
      <w:r w:rsidR="00B43F74">
        <w:rPr>
          <w:color w:val="000000"/>
        </w:rPr>
        <w:t>(</w:t>
      </w:r>
      <w:r w:rsidR="00E77C01" w:rsidRPr="00E77C01">
        <w:rPr>
          <w:b/>
          <w:color w:val="000000"/>
        </w:rPr>
        <w:t>Elizabeth</w:t>
      </w:r>
      <w:r w:rsidR="00B43F74">
        <w:rPr>
          <w:color w:val="000000"/>
        </w:rPr>
        <w:t>)</w:t>
      </w:r>
      <w:r w:rsidR="00C00C79">
        <w:rPr>
          <w:color w:val="000000"/>
        </w:rPr>
        <w:t>.</w:t>
      </w:r>
    </w:p>
    <w:p w14:paraId="27BE651A" w14:textId="6D8EEEC4" w:rsidR="003C386B" w:rsidRDefault="00B43F74" w:rsidP="008677B2">
      <w:pPr>
        <w:rPr>
          <w:color w:val="000000"/>
        </w:rPr>
      </w:pPr>
      <w:r>
        <w:rPr>
          <w:color w:val="000000"/>
        </w:rPr>
        <w:t>Sometimes, fall injuries could become fatal if medical support is not given in time. For example, elderly people might become unconscious right after fall and have no chance to call for medical help.</w:t>
      </w:r>
      <w:r w:rsidR="003C386B">
        <w:rPr>
          <w:color w:val="000000"/>
        </w:rPr>
        <w:t xml:space="preserve"> M</w:t>
      </w:r>
      <w:r>
        <w:rPr>
          <w:color w:val="000000"/>
        </w:rPr>
        <w:t>any fall detectors with different technologies have come out to help reduce the issues menti</w:t>
      </w:r>
      <w:r w:rsidR="003C386B">
        <w:rPr>
          <w:color w:val="000000"/>
        </w:rPr>
        <w:t xml:space="preserve">oned above by providing </w:t>
      </w:r>
      <w:r>
        <w:rPr>
          <w:color w:val="000000"/>
        </w:rPr>
        <w:t xml:space="preserve">automatic emergency contacts after users fall. However, about half of the </w:t>
      </w:r>
      <w:r w:rsidR="003C386B">
        <w:rPr>
          <w:color w:val="000000"/>
        </w:rPr>
        <w:t>elderly people who fall don’t talk about it, because they fear it will reduce their independences. (</w:t>
      </w:r>
      <w:r w:rsidR="003C386B">
        <w:rPr>
          <w:rFonts w:ascii="Helvetica" w:hAnsi="Helvetica" w:cs="Helvetica"/>
          <w:color w:val="000000"/>
          <w:sz w:val="21"/>
          <w:szCs w:val="21"/>
          <w:shd w:val="clear" w:color="auto" w:fill="FFFFFF"/>
        </w:rPr>
        <w:t xml:space="preserve">Stevens </w:t>
      </w:r>
      <w:r w:rsidR="00F32D7A">
        <w:rPr>
          <w:rFonts w:ascii="Helvetica" w:hAnsi="Helvetica" w:cs="Helvetica"/>
          <w:color w:val="000000"/>
          <w:sz w:val="21"/>
          <w:szCs w:val="21"/>
          <w:shd w:val="clear" w:color="auto" w:fill="FFFFFF"/>
        </w:rPr>
        <w:t xml:space="preserve">KA). </w:t>
      </w:r>
      <w:r w:rsidR="003C386B">
        <w:rPr>
          <w:color w:val="000000"/>
        </w:rPr>
        <w:t>Since auto</w:t>
      </w:r>
      <w:r w:rsidR="00F32D7A">
        <w:rPr>
          <w:color w:val="000000"/>
        </w:rPr>
        <w:t>matic</w:t>
      </w:r>
      <w:r w:rsidR="003C386B">
        <w:rPr>
          <w:color w:val="000000"/>
        </w:rPr>
        <w:t xml:space="preserve"> fall detectors would report their falls automatically, many senior adults wouldn’t like </w:t>
      </w:r>
      <w:r w:rsidR="00851F0B">
        <w:rPr>
          <w:color w:val="000000"/>
        </w:rPr>
        <w:t>to</w:t>
      </w:r>
      <w:r w:rsidR="003C386B">
        <w:rPr>
          <w:color w:val="000000"/>
        </w:rPr>
        <w:t xml:space="preserve"> use th</w:t>
      </w:r>
      <w:r w:rsidR="00851F0B">
        <w:rPr>
          <w:color w:val="000000"/>
        </w:rPr>
        <w:t>ese devices</w:t>
      </w:r>
      <w:r w:rsidR="003C386B">
        <w:rPr>
          <w:color w:val="000000"/>
        </w:rPr>
        <w:t xml:space="preserve">. </w:t>
      </w:r>
    </w:p>
    <w:p w14:paraId="3185B295" w14:textId="3DED5E6C" w:rsidR="00B43F74" w:rsidRDefault="003C386B" w:rsidP="008677B2">
      <w:pPr>
        <w:rPr>
          <w:color w:val="000000"/>
        </w:rPr>
      </w:pPr>
      <w:r>
        <w:rPr>
          <w:color w:val="000000"/>
        </w:rPr>
        <w:t xml:space="preserve">In this paper, we designed LinkWell: a categorized fall detector, which could </w:t>
      </w:r>
      <w:r w:rsidR="00C505EC">
        <w:rPr>
          <w:color w:val="000000"/>
        </w:rPr>
        <w:t>categorize</w:t>
      </w:r>
      <w:r>
        <w:rPr>
          <w:color w:val="000000"/>
        </w:rPr>
        <w:t xml:space="preserve"> falls into two: </w:t>
      </w:r>
      <w:r w:rsidR="00C574C1">
        <w:rPr>
          <w:color w:val="000000"/>
        </w:rPr>
        <w:t>emergency fall and minor fall</w:t>
      </w:r>
      <w:r>
        <w:rPr>
          <w:color w:val="000000"/>
        </w:rPr>
        <w:t>.</w:t>
      </w:r>
      <w:r w:rsidR="000D76D7">
        <w:rPr>
          <w:color w:val="000000"/>
        </w:rPr>
        <w:t xml:space="preserve"> </w:t>
      </w:r>
      <w:r w:rsidR="00C574C1">
        <w:rPr>
          <w:color w:val="000000"/>
        </w:rPr>
        <w:t xml:space="preserve">Emergency fall is defined as </w:t>
      </w:r>
    </w:p>
    <w:p w14:paraId="705B74CE" w14:textId="03ACFC92" w:rsidR="00B43F74" w:rsidRDefault="00B43F74" w:rsidP="008677B2">
      <w:pPr>
        <w:rPr>
          <w:color w:val="000000"/>
        </w:rPr>
      </w:pPr>
    </w:p>
    <w:p w14:paraId="7077C370" w14:textId="66B41A1C" w:rsidR="00107380" w:rsidRPr="00372D77" w:rsidRDefault="00F44ABA" w:rsidP="00372D77">
      <w:pPr>
        <w:pStyle w:val="Heading1"/>
        <w:rPr>
          <w:color w:val="000000"/>
          <w:kern w:val="0"/>
          <w:szCs w:val="24"/>
        </w:rPr>
      </w:pPr>
      <w:r>
        <w:rPr>
          <w:noProof/>
          <w:color w:val="000000"/>
          <w:lang w:eastAsia="zh-CN"/>
        </w:rPr>
        <mc:AlternateContent>
          <mc:Choice Requires="wps">
            <w:drawing>
              <wp:anchor distT="0" distB="0" distL="114300" distR="114300" simplePos="0" relativeHeight="251656704" behindDoc="0" locked="1" layoutInCell="1" allowOverlap="0" wp14:anchorId="0DA49A4F" wp14:editId="213B0FF6">
                <wp:simplePos x="0" y="0"/>
                <wp:positionH relativeFrom="page">
                  <wp:posOffset>361950</wp:posOffset>
                </wp:positionH>
                <wp:positionV relativeFrom="paragraph">
                  <wp:posOffset>-1484630</wp:posOffset>
                </wp:positionV>
                <wp:extent cx="1828800" cy="4971415"/>
                <wp:effectExtent l="0" t="0" r="19050" b="19685"/>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71415"/>
                        </a:xfrm>
                        <a:prstGeom prst="rect">
                          <a:avLst/>
                        </a:prstGeom>
                        <a:noFill/>
                        <a:ln w="952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8F8F8"/>
                              </a:solidFill>
                            </a14:hiddenFill>
                          </a:ext>
                        </a:extLst>
                      </wps:spPr>
                      <wps:txbx>
                        <w:txbxContent>
                          <w:p w14:paraId="15F46A2E" w14:textId="60427EF2" w:rsidR="001D0512" w:rsidRPr="007A7031" w:rsidRDefault="001D0512" w:rsidP="001B059F">
                            <w:pPr>
                              <w:pStyle w:val="Heading1"/>
                            </w:pPr>
                            <w:r w:rsidRPr="007A7031">
                              <w:t xml:space="preserve">Good Utilization of </w:t>
                            </w:r>
                            <w:r>
                              <w:t xml:space="preserve">the </w:t>
                            </w:r>
                            <w:r w:rsidRPr="007A7031">
                              <w:t>Side Bar</w:t>
                            </w:r>
                          </w:p>
                          <w:p w14:paraId="76F0BD27" w14:textId="77777777" w:rsidR="001D0512" w:rsidRDefault="001D0512" w:rsidP="001B059F">
                            <w:pPr>
                              <w:rPr>
                                <w:b/>
                              </w:rPr>
                            </w:pPr>
                          </w:p>
                          <w:p w14:paraId="5C9A2640" w14:textId="384B169E" w:rsidR="001D0512" w:rsidRPr="007A7031" w:rsidRDefault="001D0512" w:rsidP="006C2A3F">
                            <w:r w:rsidRPr="007A7031">
                              <w:rPr>
                                <w:b/>
                              </w:rPr>
                              <w:t>Preparation</w:t>
                            </w:r>
                            <w:r w:rsidRPr="007A7031">
                              <w:t>: Do not change the text box size or position.</w:t>
                            </w:r>
                            <w:r>
                              <w:t xml:space="preserve"> Do copy text box to other pages. You may change the surrounding box to be visible or invisible, up to you. </w:t>
                            </w:r>
                          </w:p>
                          <w:p w14:paraId="20BA404A" w14:textId="65AF5DD6" w:rsidR="001D0512" w:rsidRPr="007A7031" w:rsidRDefault="001D0512" w:rsidP="006C2A3F">
                            <w:r w:rsidRPr="007A7031">
                              <w:rPr>
                                <w:b/>
                              </w:rPr>
                              <w:t>Materials:</w:t>
                            </w:r>
                            <w:r>
                              <w:t xml:space="preserve">  This can</w:t>
                            </w:r>
                            <w:r w:rsidRPr="007A7031">
                              <w:t>not appear higher or lower on the page because of pagination and specific headers added during the indexing and pagination process.</w:t>
                            </w:r>
                            <w:r>
                              <w:t xml:space="preserve"> </w:t>
                            </w:r>
                            <w:r w:rsidRPr="007A7031">
                              <w:t xml:space="preserve">A 0.75 inch rule is beneficial to break this apart from the body text. The text in this text box should remain the same size as the Body Text: 8.5 Verdana or Arial (with use of </w:t>
                            </w:r>
                            <w:r w:rsidRPr="007A7031">
                              <w:rPr>
                                <w:b/>
                              </w:rPr>
                              <w:t xml:space="preserve">bold </w:t>
                            </w:r>
                            <w:r w:rsidRPr="007A7031">
                              <w:t xml:space="preserve">and </w:t>
                            </w:r>
                            <w:r w:rsidRPr="007A7031">
                              <w:rPr>
                                <w:i/>
                              </w:rPr>
                              <w:t>italics</w:t>
                            </w:r>
                            <w:r w:rsidRPr="007A7031">
                              <w:t xml:space="preserve"> to highlight points)</w:t>
                            </w:r>
                          </w:p>
                          <w:p w14:paraId="244124F6" w14:textId="247EF222" w:rsidR="001D0512" w:rsidRPr="0004301F" w:rsidRDefault="001D0512" w:rsidP="006C2A3F">
                            <w:r>
                              <w:rPr>
                                <w:b/>
                              </w:rPr>
                              <w:t>Images &amp; Figures</w:t>
                            </w:r>
                            <w:r w:rsidRPr="007A7031">
                              <w:rPr>
                                <w:b/>
                              </w:rPr>
                              <w:t>:</w:t>
                            </w:r>
                            <w:r w:rsidRPr="007A7031">
                              <w:t xml:space="preserve"> </w:t>
                            </w:r>
                            <w:r>
                              <w:t>Images and figures can be placed in this section. They should be captioned in the manner of other images and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49A4F" id="Text Box 19" o:spid="_x0000_s1028" type="#_x0000_t202" style="position:absolute;margin-left:28.5pt;margin-top:-116.9pt;width:2in;height:391.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" o:allowoverlap="f" filled="f" strokecolor="gray">
                <v:textbox>
                  <w:txbxContent>
                    <w:p w14:paraId="15F46A2E" w14:textId="60427EF2" w:rsidR="001D0512" w:rsidRPr="007A7031" w:rsidRDefault="001D0512" w:rsidP="001B059F">
                      <w:pPr>
                        <w:pStyle w:val="Heading1"/>
                      </w:pPr>
                      <w:r w:rsidRPr="007A7031">
                        <w:t xml:space="preserve">Good Utilization of </w:t>
                      </w:r>
                      <w:r>
                        <w:t xml:space="preserve">the </w:t>
                      </w:r>
                      <w:r w:rsidRPr="007A7031">
                        <w:t>Side Bar</w:t>
                      </w:r>
                    </w:p>
                    <w:p w14:paraId="76F0BD27" w14:textId="77777777" w:rsidR="001D0512" w:rsidRDefault="001D0512" w:rsidP="001B059F">
                      <w:pPr>
                        <w:rPr>
                          <w:b/>
                        </w:rPr>
                      </w:pPr>
                    </w:p>
                    <w:p w14:paraId="5C9A2640" w14:textId="384B169E" w:rsidR="001D0512" w:rsidRPr="007A7031" w:rsidRDefault="001D0512" w:rsidP="006C2A3F">
                      <w:r w:rsidRPr="007A7031">
                        <w:rPr>
                          <w:b/>
                        </w:rPr>
                        <w:t>Preparation</w:t>
                      </w:r>
                      <w:r w:rsidRPr="007A7031">
                        <w:t>: Do not change the text box size or position.</w:t>
                      </w:r>
                      <w:r>
                        <w:t xml:space="preserve"> Do copy text box to other pages. You may change the surrounding box to be visible or invisible, up to you. </w:t>
                      </w:r>
                    </w:p>
                    <w:p w14:paraId="20BA404A" w14:textId="65AF5DD6" w:rsidR="001D0512" w:rsidRPr="007A7031" w:rsidRDefault="001D0512" w:rsidP="006C2A3F">
                      <w:r w:rsidRPr="007A7031">
                        <w:rPr>
                          <w:b/>
                        </w:rPr>
                        <w:t>Materials:</w:t>
                      </w:r>
                      <w:r>
                        <w:t xml:space="preserve">  This can</w:t>
                      </w:r>
                      <w:r w:rsidRPr="007A7031">
                        <w:t>not appear higher or lower on the page because of pagination and specific headers added during the indexing and pagination process.</w:t>
                      </w:r>
                      <w:r>
                        <w:t xml:space="preserve"> </w:t>
                      </w:r>
                      <w:r w:rsidRPr="007A7031">
                        <w:t xml:space="preserve">A 0.75 inch rule is beneficial to break this apart from the body text. The text in this text box should remain the same size as the Body Text: 8.5 Verdana or Arial (with use of </w:t>
                      </w:r>
                      <w:r w:rsidRPr="007A7031">
                        <w:rPr>
                          <w:b/>
                        </w:rPr>
                        <w:t xml:space="preserve">bold </w:t>
                      </w:r>
                      <w:r w:rsidRPr="007A7031">
                        <w:t xml:space="preserve">and </w:t>
                      </w:r>
                      <w:r w:rsidRPr="007A7031">
                        <w:rPr>
                          <w:i/>
                        </w:rPr>
                        <w:t>italics</w:t>
                      </w:r>
                      <w:r w:rsidRPr="007A7031">
                        <w:t xml:space="preserve"> to highlight points)</w:t>
                      </w:r>
                    </w:p>
                    <w:p w14:paraId="244124F6" w14:textId="247EF222" w:rsidR="001D0512" w:rsidRPr="0004301F" w:rsidRDefault="001D0512" w:rsidP="006C2A3F">
                      <w:r>
                        <w:rPr>
                          <w:b/>
                        </w:rPr>
                        <w:t>Images &amp; Figures</w:t>
                      </w:r>
                      <w:r w:rsidRPr="007A7031">
                        <w:rPr>
                          <w:b/>
                        </w:rPr>
                        <w:t>:</w:t>
                      </w:r>
                      <w:r w:rsidRPr="007A7031">
                        <w:t xml:space="preserve"> </w:t>
                      </w:r>
                      <w:r>
                        <w:t>Images and figures can be placed in this section. They should be captioned in the manner of other images and figures.</w:t>
                      </w:r>
                    </w:p>
                  </w:txbxContent>
                </v:textbox>
                <w10:wrap anchorx="page"/>
                <w10:anchorlock/>
              </v:shape>
            </w:pict>
          </mc:Fallback>
        </mc:AlternateContent>
      </w:r>
      <w:r w:rsidR="0007388B">
        <w:rPr>
          <w:color w:val="000000"/>
          <w:kern w:val="0"/>
          <w:szCs w:val="24"/>
        </w:rPr>
        <w:t>Related Work</w:t>
      </w:r>
    </w:p>
    <w:p w14:paraId="6CF0A227" w14:textId="58E1FB6F" w:rsidR="009C1198" w:rsidRDefault="009C1198" w:rsidP="009C1198">
      <w:pPr>
        <w:spacing w:after="0"/>
        <w:rPr>
          <w:kern w:val="0"/>
          <w:sz w:val="20"/>
        </w:rPr>
      </w:pPr>
      <w:r>
        <w:rPr>
          <w:rFonts w:cs="Arial"/>
          <w:color w:val="000000"/>
          <w:kern w:val="0"/>
          <w:szCs w:val="17"/>
        </w:rPr>
        <w:t>Activity tracking and emergency alert system for elderly do not lack in</w:t>
      </w:r>
      <w:r w:rsidR="00980D21">
        <w:rPr>
          <w:rFonts w:cs="Arial"/>
          <w:color w:val="000000"/>
          <w:kern w:val="0"/>
          <w:szCs w:val="17"/>
        </w:rPr>
        <w:t xml:space="preserve"> number on market. Each feature</w:t>
      </w:r>
      <w:r>
        <w:rPr>
          <w:rFonts w:cs="Arial"/>
          <w:color w:val="000000"/>
          <w:kern w:val="0"/>
          <w:szCs w:val="17"/>
        </w:rPr>
        <w:t xml:space="preserve"> different functionality. In general, these products can be categorized into three types. One type is emergency response system that relies on the elderly to press a button on the wearable to reach out for assistance. Once the button is pressed, the elderly is connected to an emergency station where professional staff will evaluate the situation and decide the next step action. There is usually a monthly service fee, and this has been the most widely used product in the past thirty years. Representative products include Life Alert, Philips Lifeline, Amulyte. Another type of product is home monitoring system like Alarm.com Wellness. It is usually thorough in terms of activity tracking.</w:t>
      </w:r>
    </w:p>
    <w:p w14:paraId="727FB8C5" w14:textId="21315554" w:rsidR="00AE622C" w:rsidRPr="00ED1033" w:rsidRDefault="009C1198" w:rsidP="009C1198">
      <w:pPr>
        <w:pStyle w:val="bulletlist"/>
        <w:numPr>
          <w:ilvl w:val="0"/>
          <w:numId w:val="0"/>
        </w:numPr>
        <w:rPr>
          <w:color w:val="000000"/>
        </w:rPr>
      </w:pPr>
      <w:r>
        <w:rPr>
          <w:rFonts w:eastAsia="Times New Roman"/>
          <w:kern w:val="0"/>
          <w:sz w:val="20"/>
        </w:rPr>
        <w:br/>
      </w:r>
      <w:r w:rsidR="003B2E98">
        <w:rPr>
          <w:rFonts w:eastAsia="Times New Roman" w:cs="Arial"/>
          <w:color w:val="000000"/>
          <w:kern w:val="0"/>
          <w:szCs w:val="17"/>
        </w:rPr>
        <w:t>Yet multiple sensors need</w:t>
      </w:r>
      <w:r>
        <w:rPr>
          <w:rFonts w:eastAsia="Times New Roman" w:cs="Arial"/>
          <w:color w:val="000000"/>
          <w:kern w:val="0"/>
          <w:szCs w:val="17"/>
        </w:rPr>
        <w:t xml:space="preserve"> to be installed at home which drastically increase the cost, and can be intrusive for the elderly. A third type of products do not emerge until recently. Such products have features such as automated fall down detection, medication alert, CUI. These wearables, like allen band, unali watch, are developed by startups or even individuals. Though more human-centered in both appearance and emergency fall detection functionality, it does not address the problem of lack of attention and knowledge on non-emergency falls. Though documented in-home fall down statistics are alarming, it falls short of real </w:t>
      </w:r>
      <w:r>
        <w:rPr>
          <w:rFonts w:eastAsia="Times New Roman" w:cs="Arial"/>
          <w:color w:val="000000"/>
          <w:kern w:val="0"/>
          <w:szCs w:val="17"/>
        </w:rPr>
        <w:lastRenderedPageBreak/>
        <w:t>number as many falls are unreported and unrecognized by family members and elderly themselves. In non-emergency falls, elderly can get up on their own, or with the help of their families or caregivers. These non-emergency fall may have illness indication, or significant impact on elderly’s health.</w:t>
      </w:r>
    </w:p>
    <w:p w14:paraId="464F18E8" w14:textId="5F375DE9" w:rsidR="00053873" w:rsidRPr="00053873" w:rsidRDefault="00053873" w:rsidP="00730D33">
      <w:pPr>
        <w:rPr>
          <w:color w:val="000000"/>
        </w:rPr>
      </w:pPr>
    </w:p>
    <w:p w14:paraId="5998D168" w14:textId="78311122" w:rsidR="008677B2" w:rsidRPr="00642C27" w:rsidRDefault="0007388B">
      <w:pPr>
        <w:pStyle w:val="Heading1"/>
        <w:rPr>
          <w:color w:val="000000"/>
        </w:rPr>
      </w:pPr>
      <w:r>
        <w:rPr>
          <w:color w:val="000000"/>
        </w:rPr>
        <w:t>Research Methods</w:t>
      </w:r>
      <w:r w:rsidR="00477CD4">
        <w:rPr>
          <w:color w:val="000000"/>
        </w:rPr>
        <w:t xml:space="preserve"> and Analysis</w:t>
      </w:r>
    </w:p>
    <w:p w14:paraId="4109FA30" w14:textId="1E6CCB44" w:rsidR="002D080D" w:rsidRDefault="002D080D" w:rsidP="002D080D">
      <w:pPr>
        <w:spacing w:after="120"/>
        <w:rPr>
          <w:color w:val="000000"/>
        </w:rPr>
      </w:pPr>
      <w:r>
        <w:rPr>
          <w:color w:val="000000"/>
        </w:rPr>
        <w:t>Before doing the design, we attempted to conduct 8</w:t>
      </w:r>
      <w:r w:rsidRPr="008F4BE8">
        <w:rPr>
          <w:color w:val="000000"/>
          <w:highlight w:val="yellow"/>
        </w:rPr>
        <w:t xml:space="preserve"> </w:t>
      </w:r>
      <w:r w:rsidRPr="00FA4ADA">
        <w:rPr>
          <w:color w:val="000000"/>
        </w:rPr>
        <w:t xml:space="preserve">semi-structured interviews with </w:t>
      </w:r>
      <w:r w:rsidR="00F412D5">
        <w:rPr>
          <w:color w:val="000000"/>
        </w:rPr>
        <w:t xml:space="preserve">an expert and </w:t>
      </w:r>
      <w:r w:rsidRPr="00FA4ADA">
        <w:rPr>
          <w:color w:val="000000"/>
        </w:rPr>
        <w:t xml:space="preserve">elderly adults </w:t>
      </w:r>
      <w:r w:rsidR="00F412D5">
        <w:rPr>
          <w:color w:val="000000"/>
        </w:rPr>
        <w:t>as well as</w:t>
      </w:r>
      <w:r w:rsidRPr="00FA4ADA">
        <w:rPr>
          <w:color w:val="000000"/>
        </w:rPr>
        <w:t xml:space="preserve"> their caregivers (mainly their children).</w:t>
      </w:r>
    </w:p>
    <w:p w14:paraId="4CD77B71" w14:textId="34B28E4D" w:rsidR="00BB6C89" w:rsidRDefault="00BB6C89" w:rsidP="00BB6C89">
      <w:pPr>
        <w:pStyle w:val="Heading2"/>
        <w:rPr>
          <w:color w:val="000000"/>
        </w:rPr>
      </w:pPr>
      <w:r>
        <w:rPr>
          <w:color w:val="000000"/>
        </w:rPr>
        <w:t>Expert Interview</w:t>
      </w:r>
    </w:p>
    <w:p w14:paraId="1EC2DD5A" w14:textId="12030C2B" w:rsidR="002D080D" w:rsidRPr="002D080D" w:rsidRDefault="00A31FA4" w:rsidP="002D080D">
      <w:r>
        <w:rPr>
          <w:color w:val="000000"/>
        </w:rPr>
        <w:t xml:space="preserve">We conducted one interview with an expert </w:t>
      </w:r>
      <w:r w:rsidR="00811091">
        <w:rPr>
          <w:color w:val="000000"/>
        </w:rPr>
        <w:t>Rebecca</w:t>
      </w:r>
      <w:r>
        <w:rPr>
          <w:color w:val="000000"/>
        </w:rPr>
        <w:t>, who</w:t>
      </w:r>
      <w:r w:rsidR="00811091">
        <w:rPr>
          <w:color w:val="000000"/>
        </w:rPr>
        <w:t xml:space="preserve"> </w:t>
      </w:r>
      <w:r w:rsidR="00107380">
        <w:rPr>
          <w:color w:val="000000"/>
        </w:rPr>
        <w:t>was the</w:t>
      </w:r>
      <w:r w:rsidR="00024CEE">
        <w:rPr>
          <w:color w:val="000000"/>
        </w:rPr>
        <w:t xml:space="preserve"> m</w:t>
      </w:r>
      <w:r w:rsidR="00420A09">
        <w:rPr>
          <w:color w:val="000000"/>
        </w:rPr>
        <w:t>anager of a senior care center located in Bloomington of Indiana</w:t>
      </w:r>
      <w:r w:rsidR="00811091">
        <w:rPr>
          <w:color w:val="000000"/>
        </w:rPr>
        <w:t xml:space="preserve"> State</w:t>
      </w:r>
      <w:r w:rsidR="00420A09">
        <w:rPr>
          <w:color w:val="000000"/>
        </w:rPr>
        <w:t>.</w:t>
      </w:r>
      <w:r w:rsidR="00FB2770">
        <w:rPr>
          <w:color w:val="000000"/>
        </w:rPr>
        <w:t xml:space="preserve"> From this interview, we found that seniors feel </w:t>
      </w:r>
      <w:r w:rsidR="00DE58D7">
        <w:rPr>
          <w:color w:val="000000"/>
        </w:rPr>
        <w:t>embarrassing</w:t>
      </w:r>
      <w:r w:rsidR="00FB2770">
        <w:rPr>
          <w:color w:val="000000"/>
        </w:rPr>
        <w:t xml:space="preserve"> and reluctant to talk about their falls</w:t>
      </w:r>
      <w:r w:rsidR="000A28D6">
        <w:rPr>
          <w:color w:val="000000"/>
        </w:rPr>
        <w:t xml:space="preserve">, which support the previous result </w:t>
      </w:r>
      <w:r w:rsidR="00DE58D7">
        <w:rPr>
          <w:color w:val="000000"/>
        </w:rPr>
        <w:t xml:space="preserve">well </w:t>
      </w:r>
      <w:r w:rsidR="000A28D6">
        <w:rPr>
          <w:color w:val="000000"/>
        </w:rPr>
        <w:t>that</w:t>
      </w:r>
      <w:r w:rsidR="003C161A">
        <w:rPr>
          <w:color w:val="000000"/>
        </w:rPr>
        <w:t xml:space="preserve"> </w:t>
      </w:r>
      <w:r w:rsidR="003C161A">
        <w:rPr>
          <w:color w:val="000000"/>
        </w:rPr>
        <w:t>elderly people don’t like to talk about fall to others (</w:t>
      </w:r>
      <w:r w:rsidR="003C161A">
        <w:rPr>
          <w:rFonts w:ascii="Helvetica" w:hAnsi="Helvetica" w:cs="Helvetica"/>
          <w:color w:val="000000"/>
          <w:sz w:val="21"/>
          <w:szCs w:val="21"/>
          <w:shd w:val="clear" w:color="auto" w:fill="FFFFFF"/>
        </w:rPr>
        <w:t>Stevens JA</w:t>
      </w:r>
      <w:r w:rsidR="00F32D7A">
        <w:rPr>
          <w:rFonts w:ascii="Helvetica" w:hAnsi="Helvetica" w:cs="Helvetica"/>
          <w:color w:val="000000"/>
          <w:sz w:val="21"/>
          <w:szCs w:val="21"/>
          <w:shd w:val="clear" w:color="auto" w:fill="FFFFFF"/>
        </w:rPr>
        <w:t>,</w:t>
      </w:r>
      <w:r w:rsidR="003C161A">
        <w:rPr>
          <w:rFonts w:ascii="Helvetica" w:hAnsi="Helvetica" w:cs="Helvetica"/>
          <w:color w:val="000000"/>
          <w:sz w:val="21"/>
          <w:szCs w:val="21"/>
          <w:shd w:val="clear" w:color="auto" w:fill="FFFFFF"/>
        </w:rPr>
        <w:t xml:space="preserve"> 2012</w:t>
      </w:r>
      <w:r w:rsidR="00F32D7A">
        <w:rPr>
          <w:rFonts w:ascii="Helvetica" w:hAnsi="Helvetica" w:cs="Helvetica"/>
          <w:color w:val="000000"/>
          <w:sz w:val="21"/>
          <w:szCs w:val="21"/>
          <w:shd w:val="clear" w:color="auto" w:fill="FFFFFF"/>
        </w:rPr>
        <w:t xml:space="preserve">). </w:t>
      </w:r>
      <w:r w:rsidR="003C161A">
        <w:rPr>
          <w:color w:val="000000"/>
        </w:rPr>
        <w:t xml:space="preserve">Besides, she also demonstrated her own demands about senior caring: “I couldn’t be around the seniors all the time, it would be very helpful if I can see further information about their falls. If I know they fall a lot during a certain period, or in certain places, I’ll call and ask what happened and see if some indoor settings need to be changed.” </w:t>
      </w:r>
    </w:p>
    <w:p w14:paraId="6C6F82B8" w14:textId="667F62E4" w:rsidR="00F72028" w:rsidRDefault="00BB6C89" w:rsidP="00BB6C89">
      <w:pPr>
        <w:pStyle w:val="Heading2"/>
        <w:rPr>
          <w:color w:val="000000"/>
        </w:rPr>
      </w:pPr>
      <w:r>
        <w:rPr>
          <w:color w:val="000000"/>
        </w:rPr>
        <w:t>Semi-structured Interview</w:t>
      </w:r>
    </w:p>
    <w:p w14:paraId="2A631244" w14:textId="65D7F135" w:rsidR="008F4BE8" w:rsidRDefault="007973D1" w:rsidP="00410F8B">
      <w:pPr>
        <w:spacing w:after="120"/>
        <w:rPr>
          <w:color w:val="000000"/>
        </w:rPr>
      </w:pPr>
      <w:r>
        <w:rPr>
          <w:color w:val="000000"/>
        </w:rPr>
        <w:t xml:space="preserve">After expert interview, we tried another 7 semi-structured interviews with the participants we found in a public library in Bloomington. </w:t>
      </w:r>
      <w:r w:rsidR="00E70693">
        <w:rPr>
          <w:color w:val="000000"/>
        </w:rPr>
        <w:t xml:space="preserve">Specifically, 5 </w:t>
      </w:r>
      <w:r w:rsidR="00FA4ADA">
        <w:rPr>
          <w:color w:val="000000"/>
        </w:rPr>
        <w:t>participants</w:t>
      </w:r>
      <w:r w:rsidR="008F4BE8">
        <w:rPr>
          <w:color w:val="000000"/>
        </w:rPr>
        <w:t xml:space="preserve"> </w:t>
      </w:r>
      <w:r w:rsidR="000A72C7">
        <w:rPr>
          <w:color w:val="000000"/>
        </w:rPr>
        <w:t>were</w:t>
      </w:r>
      <w:r w:rsidR="008F4BE8">
        <w:rPr>
          <w:color w:val="000000"/>
        </w:rPr>
        <w:t xml:space="preserve"> peopl</w:t>
      </w:r>
      <w:r w:rsidR="00213853">
        <w:rPr>
          <w:color w:val="000000"/>
        </w:rPr>
        <w:t>e aging over 60s</w:t>
      </w:r>
      <w:r w:rsidR="008F4BE8">
        <w:rPr>
          <w:color w:val="000000"/>
        </w:rPr>
        <w:t xml:space="preserve">. </w:t>
      </w:r>
      <w:r w:rsidR="00A95F84">
        <w:rPr>
          <w:color w:val="000000"/>
        </w:rPr>
        <w:t xml:space="preserve">2 </w:t>
      </w:r>
      <w:r w:rsidR="00FA4ADA">
        <w:rPr>
          <w:color w:val="000000"/>
        </w:rPr>
        <w:t>participants</w:t>
      </w:r>
      <w:r w:rsidR="008F4BE8">
        <w:rPr>
          <w:color w:val="000000"/>
        </w:rPr>
        <w:t xml:space="preserve"> </w:t>
      </w:r>
      <w:r w:rsidR="000A72C7">
        <w:rPr>
          <w:color w:val="000000"/>
        </w:rPr>
        <w:t>were</w:t>
      </w:r>
      <w:r w:rsidR="00E70693">
        <w:rPr>
          <w:color w:val="000000"/>
        </w:rPr>
        <w:t xml:space="preserve"> </w:t>
      </w:r>
      <w:r w:rsidR="006E370D">
        <w:rPr>
          <w:color w:val="000000"/>
        </w:rPr>
        <w:t>the children of elderly people</w:t>
      </w:r>
      <w:r w:rsidR="00E70693">
        <w:rPr>
          <w:color w:val="000000"/>
        </w:rPr>
        <w:t>, namely the caregivers.</w:t>
      </w:r>
      <w:r w:rsidR="00146C01">
        <w:rPr>
          <w:color w:val="000000"/>
        </w:rPr>
        <w:t xml:space="preserve"> </w:t>
      </w:r>
      <w:r w:rsidR="0082385C">
        <w:rPr>
          <w:color w:val="000000"/>
        </w:rPr>
        <w:t xml:space="preserve">However, </w:t>
      </w:r>
      <w:r w:rsidR="00DE58D7">
        <w:rPr>
          <w:color w:val="000000"/>
        </w:rPr>
        <w:t xml:space="preserve">further support the previous </w:t>
      </w:r>
      <w:r w:rsidR="00DE58D7">
        <w:rPr>
          <w:color w:val="000000"/>
        </w:rPr>
        <w:t xml:space="preserve">research results, </w:t>
      </w:r>
      <w:r w:rsidR="00190947">
        <w:rPr>
          <w:color w:val="000000"/>
        </w:rPr>
        <w:t xml:space="preserve">all the 5 senior participants stopped our interviews when heard our topic was </w:t>
      </w:r>
      <w:r w:rsidR="00776333">
        <w:rPr>
          <w:color w:val="000000"/>
        </w:rPr>
        <w:t xml:space="preserve">about fall. </w:t>
      </w:r>
    </w:p>
    <w:p w14:paraId="71B05EC3" w14:textId="1EABE5E7" w:rsidR="00F72028" w:rsidRDefault="00FC19BE" w:rsidP="00F72028">
      <w:pPr>
        <w:spacing w:after="120"/>
        <w:rPr>
          <w:color w:val="000000"/>
          <w:lang w:eastAsia="zh-CN"/>
        </w:rPr>
      </w:pPr>
      <w:r>
        <w:rPr>
          <w:color w:val="000000"/>
        </w:rPr>
        <w:t>For the 3 participants, t</w:t>
      </w:r>
      <w:r w:rsidR="00191DBE">
        <w:rPr>
          <w:color w:val="000000"/>
        </w:rPr>
        <w:t>h</w:t>
      </w:r>
      <w:r w:rsidR="00591480">
        <w:rPr>
          <w:color w:val="000000"/>
        </w:rPr>
        <w:t xml:space="preserve">e interviews </w:t>
      </w:r>
      <w:r w:rsidR="00E43C98">
        <w:rPr>
          <w:color w:val="000000"/>
        </w:rPr>
        <w:t xml:space="preserve">were conducted in about 30 minutes that </w:t>
      </w:r>
      <w:r w:rsidR="00591480">
        <w:rPr>
          <w:color w:val="000000"/>
        </w:rPr>
        <w:t>mainly consisted 3</w:t>
      </w:r>
      <w:r w:rsidR="00191DBE">
        <w:rPr>
          <w:color w:val="000000"/>
        </w:rPr>
        <w:t xml:space="preserve"> aspect</w:t>
      </w:r>
      <w:r w:rsidR="00191DBE">
        <w:rPr>
          <w:rFonts w:hint="eastAsia"/>
          <w:color w:val="000000"/>
          <w:lang w:eastAsia="zh-CN"/>
        </w:rPr>
        <w:t>s</w:t>
      </w:r>
      <w:r w:rsidR="00591480">
        <w:rPr>
          <w:color w:val="000000"/>
          <w:lang w:eastAsia="zh-CN"/>
        </w:rPr>
        <w:t>: 1) demographics about</w:t>
      </w:r>
      <w:r w:rsidR="009C6D9B">
        <w:rPr>
          <w:color w:val="000000"/>
          <w:lang w:eastAsia="zh-CN"/>
        </w:rPr>
        <w:t xml:space="preserve"> </w:t>
      </w:r>
      <w:r w:rsidR="00591480">
        <w:rPr>
          <w:color w:val="000000"/>
          <w:lang w:eastAsia="zh-CN"/>
        </w:rPr>
        <w:t xml:space="preserve">the senior adults, </w:t>
      </w:r>
      <w:r w:rsidR="00347414">
        <w:rPr>
          <w:color w:val="000000"/>
          <w:lang w:eastAsia="zh-CN"/>
        </w:rPr>
        <w:t xml:space="preserve">2) </w:t>
      </w:r>
      <w:r w:rsidR="00752E11">
        <w:rPr>
          <w:color w:val="000000"/>
          <w:lang w:eastAsia="zh-CN"/>
        </w:rPr>
        <w:t>descript</w:t>
      </w:r>
      <w:r w:rsidR="007C624A">
        <w:rPr>
          <w:color w:val="000000"/>
          <w:lang w:eastAsia="zh-CN"/>
        </w:rPr>
        <w:t>ions of falls happened on</w:t>
      </w:r>
      <w:r w:rsidR="00752E11">
        <w:rPr>
          <w:color w:val="000000"/>
          <w:lang w:eastAsia="zh-CN"/>
        </w:rPr>
        <w:t xml:space="preserve"> senior adults </w:t>
      </w:r>
      <w:r w:rsidR="009C6D9B">
        <w:rPr>
          <w:color w:val="000000"/>
          <w:lang w:eastAsia="zh-CN"/>
        </w:rPr>
        <w:t xml:space="preserve">and </w:t>
      </w:r>
      <w:r w:rsidR="00910A44">
        <w:rPr>
          <w:color w:val="000000"/>
          <w:lang w:eastAsia="zh-CN"/>
        </w:rPr>
        <w:t>3) needs for preventing seniors fall</w:t>
      </w:r>
      <w:r w:rsidR="009C6D9B">
        <w:rPr>
          <w:color w:val="000000"/>
          <w:lang w:eastAsia="zh-CN"/>
        </w:rPr>
        <w:t>. Questions like “</w:t>
      </w:r>
      <w:r w:rsidR="00255FEE">
        <w:rPr>
          <w:color w:val="000000"/>
          <w:lang w:eastAsia="zh-CN"/>
        </w:rPr>
        <w:t>Does your father/mother li</w:t>
      </w:r>
      <w:r w:rsidR="005E1082">
        <w:rPr>
          <w:color w:val="000000"/>
          <w:lang w:eastAsia="zh-CN"/>
        </w:rPr>
        <w:t xml:space="preserve">ve alone or </w:t>
      </w:r>
      <w:r w:rsidR="005E1082">
        <w:rPr>
          <w:rFonts w:hint="eastAsia"/>
          <w:color w:val="000000"/>
          <w:lang w:eastAsia="zh-CN"/>
        </w:rPr>
        <w:t>with</w:t>
      </w:r>
      <w:r w:rsidR="005E1082">
        <w:rPr>
          <w:color w:val="000000"/>
          <w:lang w:eastAsia="zh-CN"/>
        </w:rPr>
        <w:t xml:space="preserve"> companions</w:t>
      </w:r>
      <w:r w:rsidR="00255FEE">
        <w:rPr>
          <w:color w:val="000000"/>
          <w:lang w:eastAsia="zh-CN"/>
        </w:rPr>
        <w:t>?” were asked to collect senior adults</w:t>
      </w:r>
      <w:r w:rsidR="005E1082">
        <w:rPr>
          <w:color w:val="000000"/>
          <w:lang w:eastAsia="zh-CN"/>
        </w:rPr>
        <w:t>’</w:t>
      </w:r>
      <w:r w:rsidR="00107380">
        <w:rPr>
          <w:color w:val="000000"/>
          <w:lang w:eastAsia="zh-CN"/>
        </w:rPr>
        <w:t xml:space="preserve"> socio</w:t>
      </w:r>
      <w:r w:rsidR="00946546">
        <w:rPr>
          <w:color w:val="000000"/>
          <w:lang w:eastAsia="zh-CN"/>
        </w:rPr>
        <w:t>ldemographics</w:t>
      </w:r>
      <w:r w:rsidR="009C6D9B">
        <w:rPr>
          <w:color w:val="000000"/>
          <w:lang w:eastAsia="zh-CN"/>
        </w:rPr>
        <w:t>, and quest</w:t>
      </w:r>
      <w:r w:rsidR="00107380">
        <w:rPr>
          <w:color w:val="000000"/>
          <w:lang w:eastAsia="zh-CN"/>
        </w:rPr>
        <w:t xml:space="preserve">ions like “Have your parents experienced fall in the past?” </w:t>
      </w:r>
      <w:r w:rsidR="005B1F69">
        <w:rPr>
          <w:color w:val="000000"/>
          <w:lang w:eastAsia="zh-CN"/>
        </w:rPr>
        <w:t>“xxxx”</w:t>
      </w:r>
      <w:r w:rsidR="00107380">
        <w:rPr>
          <w:color w:val="000000"/>
          <w:lang w:eastAsia="zh-CN"/>
        </w:rPr>
        <w:t>were asked to understand the</w:t>
      </w:r>
      <w:r w:rsidR="009C6D9B">
        <w:rPr>
          <w:color w:val="000000"/>
          <w:lang w:eastAsia="zh-CN"/>
        </w:rPr>
        <w:t>.</w:t>
      </w:r>
      <w:r w:rsidR="00107380">
        <w:rPr>
          <w:color w:val="000000"/>
          <w:lang w:eastAsia="zh-CN"/>
        </w:rPr>
        <w:t xml:space="preserve"> “”</w:t>
      </w:r>
    </w:p>
    <w:p w14:paraId="77DB1D84" w14:textId="3EC9CB77" w:rsidR="00F72028" w:rsidRDefault="00F72028" w:rsidP="00F72028">
      <w:pPr>
        <w:spacing w:after="120"/>
        <w:rPr>
          <w:color w:val="000000"/>
          <w:lang w:eastAsia="zh-CN"/>
        </w:rPr>
      </w:pPr>
    </w:p>
    <w:p w14:paraId="3C84BC7C" w14:textId="24F7FE6B" w:rsidR="00193601" w:rsidRPr="00642C27" w:rsidRDefault="00193601" w:rsidP="00193601">
      <w:pPr>
        <w:pStyle w:val="Heading1"/>
        <w:rPr>
          <w:color w:val="000000"/>
        </w:rPr>
      </w:pPr>
      <w:r>
        <w:rPr>
          <w:color w:val="000000"/>
        </w:rPr>
        <w:t>Design Process</w:t>
      </w:r>
    </w:p>
    <w:p w14:paraId="59778BA7" w14:textId="03CFF653" w:rsidR="00EA39D7" w:rsidRDefault="00EA39D7" w:rsidP="00EA39D7">
      <w:pPr>
        <w:pStyle w:val="Heading2"/>
        <w:rPr>
          <w:rFonts w:eastAsia="Times New Roman"/>
          <w:color w:val="333333"/>
          <w:kern w:val="0"/>
          <w:sz w:val="18"/>
          <w:szCs w:val="18"/>
          <w:shd w:val="clear" w:color="auto" w:fill="FFFFFF"/>
          <w:lang w:eastAsia="zh-CN"/>
        </w:rPr>
      </w:pPr>
      <w:r w:rsidRPr="00EA39D7">
        <w:rPr>
          <w:color w:val="000000"/>
        </w:rPr>
        <w:t>Ad-Hoc Personas</w:t>
      </w:r>
    </w:p>
    <w:p w14:paraId="6C633F69" w14:textId="25F0CE91" w:rsidR="007D4DD5" w:rsidRPr="007D4DD5" w:rsidRDefault="00DE516A" w:rsidP="007D4DD5">
      <w:pPr>
        <w:spacing w:after="0" w:line="240" w:lineRule="auto"/>
        <w:rPr>
          <w:rFonts w:ascii="Times New Roman" w:eastAsia="Times New Roman" w:hAnsi="Times New Roman"/>
          <w:kern w:val="0"/>
          <w:sz w:val="24"/>
          <w:szCs w:val="24"/>
          <w:lang w:eastAsia="zh-CN"/>
        </w:rPr>
      </w:pPr>
      <w:r>
        <w:rPr>
          <w:rFonts w:eastAsia="Times New Roman"/>
          <w:color w:val="333333"/>
          <w:kern w:val="0"/>
          <w:sz w:val="18"/>
          <w:szCs w:val="18"/>
          <w:shd w:val="clear" w:color="auto" w:fill="FFFFFF"/>
          <w:lang w:eastAsia="zh-CN"/>
        </w:rPr>
        <w:t xml:space="preserve">Norman found that people could build effective Personas which could strengthen the design points by mining their extensive experiences. </w:t>
      </w:r>
      <w:r w:rsidRPr="00152535">
        <w:rPr>
          <w:rFonts w:eastAsia="Times New Roman"/>
          <w:b/>
          <w:color w:val="333333"/>
          <w:kern w:val="0"/>
          <w:sz w:val="18"/>
          <w:szCs w:val="18"/>
          <w:shd w:val="clear" w:color="auto" w:fill="FFFFFF"/>
          <w:lang w:eastAsia="zh-CN"/>
        </w:rPr>
        <w:t>(</w:t>
      </w:r>
      <w:r w:rsidR="00152535" w:rsidRPr="00152535">
        <w:rPr>
          <w:rFonts w:eastAsia="Times New Roman"/>
          <w:b/>
          <w:color w:val="333333"/>
          <w:kern w:val="0"/>
          <w:sz w:val="18"/>
          <w:szCs w:val="18"/>
          <w:shd w:val="clear" w:color="auto" w:fill="FFFFFF"/>
          <w:lang w:eastAsia="zh-CN"/>
        </w:rPr>
        <w:t>Book</w:t>
      </w:r>
      <w:r w:rsidRPr="00152535">
        <w:rPr>
          <w:rFonts w:eastAsia="Times New Roman"/>
          <w:b/>
          <w:color w:val="333333"/>
          <w:kern w:val="0"/>
          <w:sz w:val="18"/>
          <w:szCs w:val="18"/>
          <w:shd w:val="clear" w:color="auto" w:fill="FFFFFF"/>
          <w:lang w:eastAsia="zh-CN"/>
        </w:rPr>
        <w:t>)</w:t>
      </w:r>
      <w:r>
        <w:rPr>
          <w:rFonts w:eastAsia="Times New Roman"/>
          <w:color w:val="333333"/>
          <w:kern w:val="0"/>
          <w:sz w:val="18"/>
          <w:szCs w:val="18"/>
          <w:shd w:val="clear" w:color="auto" w:fill="FFFFFF"/>
          <w:lang w:eastAsia="zh-CN"/>
        </w:rPr>
        <w:t xml:space="preserve"> </w:t>
      </w:r>
      <w:r w:rsidR="00FF0E79">
        <w:rPr>
          <w:rFonts w:eastAsia="Times New Roman"/>
          <w:color w:val="333333"/>
          <w:kern w:val="0"/>
          <w:sz w:val="18"/>
          <w:szCs w:val="18"/>
          <w:shd w:val="clear" w:color="auto" w:fill="FFFFFF"/>
          <w:lang w:eastAsia="zh-CN"/>
        </w:rPr>
        <w:t>P</w:t>
      </w:r>
      <w:r w:rsidR="00FF0E79" w:rsidRPr="007D4DD5">
        <w:rPr>
          <w:rFonts w:eastAsia="Times New Roman"/>
          <w:color w:val="333333"/>
          <w:kern w:val="0"/>
          <w:sz w:val="18"/>
          <w:szCs w:val="18"/>
          <w:shd w:val="clear" w:color="auto" w:fill="FFFFFF"/>
          <w:lang w:eastAsia="zh-CN"/>
        </w:rPr>
        <w:t>ersonas allow us to understand user ne</w:t>
      </w:r>
      <w:bookmarkStart w:id="0" w:name="_GoBack"/>
      <w:bookmarkEnd w:id="0"/>
      <w:r w:rsidR="00FF0E79" w:rsidRPr="007D4DD5">
        <w:rPr>
          <w:rFonts w:eastAsia="Times New Roman"/>
          <w:color w:val="333333"/>
          <w:kern w:val="0"/>
          <w:sz w:val="18"/>
          <w:szCs w:val="18"/>
          <w:shd w:val="clear" w:color="auto" w:fill="FFFFFF"/>
          <w:lang w:eastAsia="zh-CN"/>
        </w:rPr>
        <w:t>eds and prioritize each of their different needs.</w:t>
      </w:r>
      <w:r w:rsidR="00FF0E79">
        <w:rPr>
          <w:rFonts w:eastAsia="Times New Roman"/>
          <w:color w:val="333333"/>
          <w:kern w:val="0"/>
          <w:sz w:val="18"/>
          <w:szCs w:val="18"/>
          <w:shd w:val="clear" w:color="auto" w:fill="FFFFFF"/>
          <w:lang w:eastAsia="zh-CN"/>
        </w:rPr>
        <w:t xml:space="preserve"> </w:t>
      </w:r>
      <w:r w:rsidR="00EA39D7">
        <w:rPr>
          <w:rFonts w:eastAsia="Times New Roman"/>
          <w:color w:val="333333"/>
          <w:kern w:val="0"/>
          <w:sz w:val="18"/>
          <w:szCs w:val="18"/>
          <w:shd w:val="clear" w:color="auto" w:fill="FFFFFF"/>
          <w:lang w:eastAsia="zh-CN"/>
        </w:rPr>
        <w:t>Therefore</w:t>
      </w:r>
      <w:r w:rsidR="007D4DD5" w:rsidRPr="007D4DD5">
        <w:rPr>
          <w:rFonts w:eastAsia="Times New Roman"/>
          <w:color w:val="333333"/>
          <w:kern w:val="0"/>
          <w:sz w:val="18"/>
          <w:szCs w:val="18"/>
          <w:shd w:val="clear" w:color="auto" w:fill="FFFFFF"/>
          <w:lang w:eastAsia="zh-CN"/>
        </w:rPr>
        <w:t>,</w:t>
      </w:r>
      <w:r w:rsidR="00EA39D7">
        <w:rPr>
          <w:rFonts w:eastAsia="Times New Roman"/>
          <w:color w:val="333333"/>
          <w:kern w:val="0"/>
          <w:sz w:val="18"/>
          <w:szCs w:val="18"/>
          <w:shd w:val="clear" w:color="auto" w:fill="FFFFFF"/>
          <w:lang w:eastAsia="zh-CN"/>
        </w:rPr>
        <w:t xml:space="preserve"> to make our design more effective, </w:t>
      </w:r>
      <w:r w:rsidR="007D4DD5" w:rsidRPr="007D4DD5">
        <w:rPr>
          <w:rFonts w:eastAsia="Times New Roman"/>
          <w:color w:val="333333"/>
          <w:kern w:val="0"/>
          <w:sz w:val="18"/>
          <w:szCs w:val="18"/>
          <w:shd w:val="clear" w:color="auto" w:fill="FFFFFF"/>
          <w:lang w:eastAsia="zh-CN"/>
        </w:rPr>
        <w:t>we created two personas</w:t>
      </w:r>
      <w:r w:rsidR="00EA39D7">
        <w:rPr>
          <w:rFonts w:eastAsia="Times New Roman"/>
          <w:color w:val="333333"/>
          <w:kern w:val="0"/>
          <w:sz w:val="18"/>
          <w:szCs w:val="18"/>
          <w:shd w:val="clear" w:color="auto" w:fill="FFFFFF"/>
          <w:lang w:eastAsia="zh-CN"/>
        </w:rPr>
        <w:t xml:space="preserve"> for our design</w:t>
      </w:r>
      <w:r w:rsidR="007D4DD5" w:rsidRPr="007D4DD5">
        <w:rPr>
          <w:rFonts w:eastAsia="Times New Roman"/>
          <w:color w:val="333333"/>
          <w:kern w:val="0"/>
          <w:sz w:val="18"/>
          <w:szCs w:val="18"/>
          <w:shd w:val="clear" w:color="auto" w:fill="FFFFFF"/>
          <w:lang w:eastAsia="zh-CN"/>
        </w:rPr>
        <w:t xml:space="preserve">. </w:t>
      </w:r>
      <w:r w:rsidR="00FF0E79">
        <w:rPr>
          <w:rFonts w:eastAsia="Times New Roman"/>
          <w:color w:val="333333"/>
          <w:kern w:val="0"/>
          <w:sz w:val="18"/>
          <w:szCs w:val="18"/>
          <w:shd w:val="clear" w:color="auto" w:fill="FFFFFF"/>
          <w:lang w:eastAsia="zh-CN"/>
        </w:rPr>
        <w:t xml:space="preserve">Since the target users of our design are elderly people and caregivers, we identified two different cases: one </w:t>
      </w:r>
      <w:r w:rsidR="007D4DD5" w:rsidRPr="007D4DD5">
        <w:rPr>
          <w:rFonts w:eastAsia="Times New Roman"/>
          <w:color w:val="333333"/>
          <w:kern w:val="0"/>
          <w:sz w:val="18"/>
          <w:szCs w:val="18"/>
          <w:shd w:val="clear" w:color="auto" w:fill="FFFFFF"/>
          <w:lang w:eastAsia="zh-CN"/>
        </w:rPr>
        <w:t xml:space="preserve">is the elderly, and the other is the caregiver. </w:t>
      </w:r>
      <w:r w:rsidR="00FF0E79">
        <w:rPr>
          <w:rFonts w:eastAsia="Times New Roman"/>
          <w:color w:val="333333"/>
          <w:kern w:val="0"/>
          <w:sz w:val="18"/>
          <w:szCs w:val="18"/>
          <w:shd w:val="clear" w:color="auto" w:fill="FFFFFF"/>
          <w:lang w:eastAsia="zh-CN"/>
        </w:rPr>
        <w:t>Then we inv</w:t>
      </w:r>
      <w:r w:rsidR="00FF68C8">
        <w:rPr>
          <w:rFonts w:eastAsia="Times New Roman"/>
          <w:color w:val="333333"/>
          <w:kern w:val="0"/>
          <w:sz w:val="18"/>
          <w:szCs w:val="18"/>
          <w:shd w:val="clear" w:color="auto" w:fill="FFFFFF"/>
          <w:lang w:eastAsia="zh-CN"/>
        </w:rPr>
        <w:t>ented one Persona for each case:</w:t>
      </w:r>
    </w:p>
    <w:p w14:paraId="00F260DA" w14:textId="1A767D35" w:rsidR="007D4DD5" w:rsidRPr="00F470D2" w:rsidRDefault="00DD281E" w:rsidP="00F470D2">
      <w:pPr>
        <w:pStyle w:val="bulletlist"/>
        <w:numPr>
          <w:ilvl w:val="0"/>
          <w:numId w:val="32"/>
        </w:numPr>
        <w:rPr>
          <w:color w:val="000000"/>
        </w:rPr>
      </w:pPr>
      <w:r w:rsidRPr="00F470D2">
        <w:rPr>
          <w:color w:val="000000"/>
        </w:rPr>
        <w:t>Case one (Elderly)</w:t>
      </w:r>
      <w:r w:rsidR="002E2994" w:rsidRPr="00F470D2">
        <w:rPr>
          <w:color w:val="000000"/>
        </w:rPr>
        <w:t xml:space="preserve">: </w:t>
      </w:r>
      <w:r w:rsidR="00E63058">
        <w:rPr>
          <w:color w:val="000000"/>
        </w:rPr>
        <w:t>David retired from</w:t>
      </w:r>
      <w:r w:rsidR="007D4DD5" w:rsidRPr="00F470D2">
        <w:rPr>
          <w:color w:val="000000"/>
        </w:rPr>
        <w:t xml:space="preserve"> a high school teacher 16 years </w:t>
      </w:r>
      <w:r w:rsidR="00E63058">
        <w:rPr>
          <w:color w:val="000000"/>
        </w:rPr>
        <w:t>ago</w:t>
      </w:r>
      <w:r w:rsidR="007D4DD5" w:rsidRPr="00F470D2">
        <w:rPr>
          <w:color w:val="000000"/>
        </w:rPr>
        <w:t>. After retirement, he spent a lot of time reading and writing at home. He has been proud to live an independent and meaningful retiring life.</w:t>
      </w:r>
      <w:r w:rsidR="007047EB" w:rsidRPr="00F470D2">
        <w:rPr>
          <w:color w:val="000000"/>
        </w:rPr>
        <w:t xml:space="preserve"> </w:t>
      </w:r>
      <w:r w:rsidR="007D4DD5" w:rsidRPr="00F470D2">
        <w:rPr>
          <w:color w:val="000000"/>
        </w:rPr>
        <w:t>David has chronic arthritis, and he is aware that he is not as mobile as he used to. Still, he does not want his family to worry too much</w:t>
      </w:r>
      <w:r w:rsidR="007D4DD5" w:rsidRPr="00F470D2">
        <w:rPr>
          <w:rFonts w:eastAsia="Times New Roman"/>
          <w:color w:val="333333"/>
          <w:kern w:val="0"/>
          <w:sz w:val="18"/>
          <w:szCs w:val="18"/>
          <w:shd w:val="clear" w:color="auto" w:fill="FFFFFF"/>
          <w:lang w:eastAsia="zh-CN"/>
        </w:rPr>
        <w:t xml:space="preserve"> about him, and he would use a crutch to support himself.</w:t>
      </w:r>
      <w:r w:rsidR="00D4340B">
        <w:rPr>
          <w:rFonts w:eastAsia="Times New Roman"/>
          <w:color w:val="333333"/>
          <w:kern w:val="0"/>
          <w:sz w:val="18"/>
          <w:szCs w:val="18"/>
          <w:shd w:val="clear" w:color="auto" w:fill="FFFFFF"/>
          <w:lang w:eastAsia="zh-CN"/>
        </w:rPr>
        <w:t xml:space="preserve"> </w:t>
      </w:r>
      <w:r w:rsidR="007D4DD5" w:rsidRPr="00F470D2">
        <w:rPr>
          <w:rFonts w:eastAsia="Times New Roman"/>
          <w:color w:val="333333"/>
          <w:kern w:val="0"/>
          <w:sz w:val="18"/>
          <w:szCs w:val="18"/>
          <w:shd w:val="clear" w:color="auto" w:fill="FFFFFF"/>
          <w:lang w:eastAsia="zh-CN"/>
        </w:rPr>
        <w:t>However, fear for falls has made him restrict from moving around at home.</w:t>
      </w:r>
    </w:p>
    <w:p w14:paraId="075F7184" w14:textId="7ADECE2D" w:rsidR="00372D77" w:rsidRPr="00F470D2" w:rsidRDefault="007047EB" w:rsidP="00F470D2">
      <w:pPr>
        <w:pStyle w:val="bulletlist"/>
        <w:numPr>
          <w:ilvl w:val="0"/>
          <w:numId w:val="32"/>
        </w:numPr>
        <w:rPr>
          <w:color w:val="000000"/>
        </w:rPr>
      </w:pPr>
      <w:r w:rsidRPr="00F470D2">
        <w:rPr>
          <w:color w:val="000000"/>
        </w:rPr>
        <w:lastRenderedPageBreak/>
        <w:t xml:space="preserve">Case two (caregiver): </w:t>
      </w:r>
      <w:r w:rsidR="007D4DD5" w:rsidRPr="007D4DD5">
        <w:rPr>
          <w:color w:val="000000"/>
        </w:rPr>
        <w:t>Nancy works as a manager in a mid-sized company. She has a fixed working schedule, yet she would still take time to visit her father who has been living alone after retirement.</w:t>
      </w:r>
      <w:r w:rsidR="00F470D2">
        <w:rPr>
          <w:color w:val="000000"/>
        </w:rPr>
        <w:t xml:space="preserve"> </w:t>
      </w:r>
      <w:r w:rsidR="007D4DD5" w:rsidRPr="007D4DD5">
        <w:rPr>
          <w:color w:val="000000"/>
        </w:rPr>
        <w:t>She realized that recently her father has become less agile when she visited. Her father is very positive, and would insist on taking care of himself. However, she worried about her Dad's safety, but she also knows that her Dad would not be happy to receive calls and being asked about daily schedules often.</w:t>
      </w:r>
    </w:p>
    <w:p w14:paraId="4CF769CB" w14:textId="77777777" w:rsidR="00372D77" w:rsidRPr="007D4DD5" w:rsidRDefault="00372D77" w:rsidP="00372D77">
      <w:pPr>
        <w:spacing w:after="0" w:line="240" w:lineRule="auto"/>
        <w:rPr>
          <w:rFonts w:eastAsia="Times New Roman"/>
          <w:color w:val="333333"/>
          <w:kern w:val="0"/>
          <w:sz w:val="18"/>
          <w:szCs w:val="18"/>
          <w:shd w:val="clear" w:color="auto" w:fill="FFFFFF"/>
          <w:lang w:eastAsia="zh-CN"/>
        </w:rPr>
      </w:pPr>
    </w:p>
    <w:p w14:paraId="1BDD3D51" w14:textId="77777777" w:rsidR="007D4DD5" w:rsidRPr="007D4DD5" w:rsidRDefault="007D4DD5" w:rsidP="007D4DD5">
      <w:pPr>
        <w:spacing w:after="0" w:line="240" w:lineRule="auto"/>
        <w:rPr>
          <w:rFonts w:ascii="Times New Roman" w:eastAsia="Times New Roman" w:hAnsi="Times New Roman"/>
          <w:kern w:val="0"/>
          <w:sz w:val="24"/>
          <w:szCs w:val="24"/>
          <w:lang w:eastAsia="zh-CN"/>
        </w:rPr>
      </w:pPr>
      <w:r w:rsidRPr="007D4DD5">
        <w:rPr>
          <w:rFonts w:eastAsia="Times New Roman"/>
          <w:color w:val="333333"/>
          <w:kern w:val="0"/>
          <w:sz w:val="18"/>
          <w:szCs w:val="18"/>
          <w:shd w:val="clear" w:color="auto" w:fill="FFFFFF"/>
          <w:lang w:eastAsia="zh-CN"/>
        </w:rPr>
        <w:t>The personas suggest that our design should connect caregivers and the elderly in an non-intrusive way. It should give sense of security to elderly, and at the same time, help to reduce their embarrassment of falling down as well. Also, since elderly is a user group that is not familiar with technology, the design should meet their needs and allow them to use it without provided instructions.</w:t>
      </w:r>
    </w:p>
    <w:p w14:paraId="118613D6" w14:textId="77777777" w:rsidR="007D4DD5" w:rsidRPr="007D4DD5" w:rsidRDefault="007D4DD5" w:rsidP="007D4DD5">
      <w:pPr>
        <w:spacing w:after="0" w:line="240" w:lineRule="auto"/>
        <w:rPr>
          <w:rFonts w:ascii="Times New Roman" w:eastAsia="Times New Roman" w:hAnsi="Times New Roman"/>
          <w:kern w:val="0"/>
          <w:sz w:val="24"/>
          <w:szCs w:val="24"/>
          <w:lang w:eastAsia="zh-CN"/>
        </w:rPr>
      </w:pPr>
    </w:p>
    <w:p w14:paraId="5FB3B030" w14:textId="77777777" w:rsidR="007D4DD5" w:rsidRPr="007D4DD5" w:rsidRDefault="007D4DD5" w:rsidP="007D4DD5">
      <w:pPr>
        <w:spacing w:after="0" w:line="240" w:lineRule="auto"/>
        <w:rPr>
          <w:rFonts w:ascii="Times New Roman" w:eastAsia="Times New Roman" w:hAnsi="Times New Roman"/>
          <w:kern w:val="0"/>
          <w:sz w:val="24"/>
          <w:szCs w:val="24"/>
          <w:lang w:eastAsia="zh-CN"/>
        </w:rPr>
      </w:pPr>
      <w:r w:rsidRPr="007D4DD5">
        <w:rPr>
          <w:rFonts w:eastAsia="Times New Roman"/>
          <w:color w:val="333333"/>
          <w:kern w:val="0"/>
          <w:sz w:val="18"/>
          <w:szCs w:val="18"/>
          <w:shd w:val="clear" w:color="auto" w:fill="FFFFFF"/>
          <w:lang w:eastAsia="zh-CN"/>
        </w:rPr>
        <w:tab/>
      </w:r>
      <w:r w:rsidRPr="007D4DD5">
        <w:rPr>
          <w:rFonts w:eastAsia="Times New Roman"/>
          <w:color w:val="333333"/>
          <w:kern w:val="0"/>
          <w:sz w:val="18"/>
          <w:szCs w:val="18"/>
          <w:shd w:val="clear" w:color="auto" w:fill="FFFFFF"/>
          <w:lang w:eastAsia="zh-CN"/>
        </w:rPr>
        <w:tab/>
      </w:r>
      <w:r w:rsidRPr="007D4DD5">
        <w:rPr>
          <w:rFonts w:eastAsia="Times New Roman"/>
          <w:color w:val="333333"/>
          <w:kern w:val="0"/>
          <w:sz w:val="18"/>
          <w:szCs w:val="18"/>
          <w:shd w:val="clear" w:color="auto" w:fill="FFFFFF"/>
          <w:lang w:eastAsia="zh-CN"/>
        </w:rPr>
        <w:tab/>
      </w:r>
    </w:p>
    <w:p w14:paraId="178911E9" w14:textId="16293FF5" w:rsidR="00F72028" w:rsidRPr="00372D77" w:rsidRDefault="00F72028" w:rsidP="00372D77">
      <w:pPr>
        <w:spacing w:after="0" w:line="240" w:lineRule="auto"/>
        <w:rPr>
          <w:rFonts w:ascii="Times New Roman" w:eastAsia="Times New Roman" w:hAnsi="Times New Roman"/>
          <w:kern w:val="0"/>
          <w:sz w:val="24"/>
          <w:szCs w:val="24"/>
          <w:lang w:eastAsia="zh-CN"/>
        </w:rPr>
        <w:sectPr w:rsidR="00F72028" w:rsidRPr="00372D77" w:rsidSect="001E3A5F">
          <w:type w:val="continuous"/>
          <w:pgSz w:w="15840" w:h="12240" w:orient="landscape" w:code="1"/>
          <w:pgMar w:top="2330" w:right="1530" w:bottom="1170" w:left="3960" w:header="994" w:footer="720" w:gutter="0"/>
          <w:cols w:num="2" w:space="720"/>
        </w:sectPr>
      </w:pPr>
    </w:p>
    <w:p w14:paraId="1C854A8B" w14:textId="4AA27C0B" w:rsidR="00F72028" w:rsidRDefault="00F72028" w:rsidP="00C20C7E">
      <w:pPr>
        <w:rPr>
          <w:snapToGrid w:val="0"/>
        </w:rPr>
      </w:pPr>
    </w:p>
    <w:p w14:paraId="344F72FD" w14:textId="08B2A72B" w:rsidR="00C20C7E" w:rsidRPr="00E926CD" w:rsidRDefault="00F44ABA" w:rsidP="00C20C7E">
      <w:pPr>
        <w:pStyle w:val="Heading1"/>
        <w:rPr>
          <w:color w:val="000000"/>
        </w:rPr>
      </w:pPr>
      <w:r>
        <w:rPr>
          <w:noProof/>
          <w:color w:val="000000"/>
          <w:lang w:eastAsia="zh-CN"/>
        </w:rPr>
        <mc:AlternateContent>
          <mc:Choice Requires="wps">
            <w:drawing>
              <wp:anchor distT="0" distB="0" distL="114300" distR="114300" simplePos="0" relativeHeight="251657728" behindDoc="0" locked="1" layoutInCell="1" allowOverlap="0" wp14:anchorId="6C4DFE85" wp14:editId="12316533">
                <wp:simplePos x="0" y="0"/>
                <wp:positionH relativeFrom="page">
                  <wp:posOffset>285750</wp:posOffset>
                </wp:positionH>
                <wp:positionV relativeFrom="paragraph">
                  <wp:posOffset>-2416810</wp:posOffset>
                </wp:positionV>
                <wp:extent cx="1828800" cy="2894330"/>
                <wp:effectExtent l="0" t="0" r="0" b="1270"/>
                <wp:wrapThrough wrapText="bothSides">
                  <wp:wrapPolygon edited="0">
                    <wp:start x="450" y="0"/>
                    <wp:lineTo x="450" y="21467"/>
                    <wp:lineTo x="20925" y="21467"/>
                    <wp:lineTo x="20925" y="0"/>
                    <wp:lineTo x="450" y="0"/>
                  </wp:wrapPolygon>
                </wp:wrapThrough>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943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8F8F8"/>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808080"/>
                              </a:solidFill>
                              <a:miter lim="800000"/>
                              <a:headEnd/>
                              <a:tailEnd/>
                            </a14:hiddenLine>
                          </a:ext>
                        </a:extLst>
                      </wps:spPr>
                      <wps:txbx>
                        <w:txbxContent>
                          <w:p w14:paraId="2F236FCD" w14:textId="77777777" w:rsidR="001D0512" w:rsidRDefault="001D0512" w:rsidP="000739DB">
                            <w:pPr>
                              <w:rPr>
                                <w:color w:val="000000"/>
                              </w:rPr>
                            </w:pPr>
                          </w:p>
                          <w:p w14:paraId="7D84E3F6" w14:textId="77777777" w:rsidR="001D0512" w:rsidRDefault="001D0512" w:rsidP="000739DB">
                            <w:pPr>
                              <w:rPr>
                                <w:color w:val="000000"/>
                              </w:rPr>
                            </w:pPr>
                          </w:p>
                          <w:p w14:paraId="26853A8F" w14:textId="77777777" w:rsidR="001D0512" w:rsidRDefault="001D0512" w:rsidP="000739DB">
                            <w:pPr>
                              <w:rPr>
                                <w:color w:val="000000"/>
                              </w:rPr>
                            </w:pPr>
                          </w:p>
                          <w:tbl>
                            <w:tblPr>
                              <w:tblW w:w="0" w:type="auto"/>
                              <w:jc w:val="center"/>
                              <w:tblLook w:val="0000" w:firstRow="0" w:lastRow="0" w:firstColumn="0" w:lastColumn="0" w:noHBand="0" w:noVBand="0"/>
                              <w:tblCaption w:val="A sample table with no real information"/>
                            </w:tblPr>
                            <w:tblGrid>
                              <w:gridCol w:w="658"/>
                              <w:gridCol w:w="648"/>
                              <w:gridCol w:w="222"/>
                              <w:gridCol w:w="907"/>
                            </w:tblGrid>
                            <w:tr w:rsidR="000932EC" w:rsidRPr="00C12320" w14:paraId="55EB0FB8" w14:textId="77777777" w:rsidTr="000932EC">
                              <w:trPr>
                                <w:trHeight w:val="326"/>
                                <w:tblHeader/>
                                <w:jc w:val="center"/>
                              </w:trPr>
                              <w:tc>
                                <w:tcPr>
                                  <w:tcW w:w="0" w:type="auto"/>
                                  <w:tcBorders>
                                    <w:bottom w:val="single" w:sz="8" w:space="0" w:color="CBCBCB"/>
                                  </w:tcBorders>
                                  <w:vAlign w:val="center"/>
                                </w:tcPr>
                                <w:p w14:paraId="56047E38" w14:textId="77777777" w:rsidR="000932EC" w:rsidRPr="00C12320" w:rsidRDefault="000932EC" w:rsidP="0036463B">
                                  <w:pPr>
                                    <w:pStyle w:val="cell"/>
                                    <w:spacing w:before="40" w:after="40"/>
                                    <w:jc w:val="left"/>
                                    <w:rPr>
                                      <w:b w:val="0"/>
                                      <w:color w:val="000000"/>
                                      <w:sz w:val="17"/>
                                      <w:szCs w:val="17"/>
                                    </w:rPr>
                                  </w:pPr>
                                </w:p>
                              </w:tc>
                              <w:tc>
                                <w:tcPr>
                                  <w:tcW w:w="0" w:type="auto"/>
                                  <w:tcBorders>
                                    <w:bottom w:val="single" w:sz="8" w:space="0" w:color="CBCBCB"/>
                                  </w:tcBorders>
                                  <w:vAlign w:val="center"/>
                                </w:tcPr>
                                <w:p w14:paraId="056B0FE0" w14:textId="77777777" w:rsidR="000932EC" w:rsidRPr="00C12320" w:rsidRDefault="000932EC" w:rsidP="000B7895">
                                  <w:pPr>
                                    <w:spacing w:before="40" w:after="40"/>
                                    <w:jc w:val="right"/>
                                    <w:rPr>
                                      <w:b/>
                                      <w:color w:val="000000"/>
                                      <w:szCs w:val="17"/>
                                    </w:rPr>
                                  </w:pPr>
                                  <w:r>
                                    <w:rPr>
                                      <w:b/>
                                      <w:color w:val="000000"/>
                                      <w:szCs w:val="17"/>
                                    </w:rPr>
                                    <w:t>First</w:t>
                                  </w:r>
                                </w:p>
                              </w:tc>
                              <w:tc>
                                <w:tcPr>
                                  <w:tcW w:w="0" w:type="auto"/>
                                  <w:tcBorders>
                                    <w:bottom w:val="single" w:sz="8" w:space="0" w:color="CBCBCB"/>
                                  </w:tcBorders>
                                </w:tcPr>
                                <w:p w14:paraId="345AD6E7" w14:textId="77777777" w:rsidR="000932EC" w:rsidRDefault="000932EC" w:rsidP="000B7895">
                                  <w:pPr>
                                    <w:spacing w:before="40" w:after="40"/>
                                    <w:jc w:val="right"/>
                                    <w:rPr>
                                      <w:b/>
                                      <w:color w:val="000000"/>
                                      <w:szCs w:val="17"/>
                                    </w:rPr>
                                  </w:pPr>
                                </w:p>
                              </w:tc>
                              <w:tc>
                                <w:tcPr>
                                  <w:tcW w:w="0" w:type="auto"/>
                                  <w:tcBorders>
                                    <w:bottom w:val="single" w:sz="8" w:space="0" w:color="CBCBCB"/>
                                  </w:tcBorders>
                                  <w:vAlign w:val="center"/>
                                </w:tcPr>
                                <w:p w14:paraId="774CBC91" w14:textId="2ED82046" w:rsidR="000932EC" w:rsidRPr="00C12320" w:rsidRDefault="000932EC" w:rsidP="000B7895">
                                  <w:pPr>
                                    <w:spacing w:before="40" w:after="40"/>
                                    <w:jc w:val="right"/>
                                    <w:rPr>
                                      <w:b/>
                                      <w:color w:val="000000"/>
                                      <w:szCs w:val="17"/>
                                    </w:rPr>
                                  </w:pPr>
                                  <w:r>
                                    <w:rPr>
                                      <w:b/>
                                      <w:color w:val="000000"/>
                                      <w:szCs w:val="17"/>
                                    </w:rPr>
                                    <w:t>Second</w:t>
                                  </w:r>
                                </w:p>
                              </w:tc>
                            </w:tr>
                            <w:tr w:rsidR="000932EC" w:rsidRPr="00C12320" w14:paraId="4B090922" w14:textId="77777777" w:rsidTr="000932EC">
                              <w:trPr>
                                <w:trHeight w:val="184"/>
                                <w:jc w:val="center"/>
                              </w:trPr>
                              <w:tc>
                                <w:tcPr>
                                  <w:tcW w:w="0" w:type="auto"/>
                                  <w:tcBorders>
                                    <w:top w:val="single" w:sz="8" w:space="0" w:color="CBCBCB"/>
                                    <w:right w:val="single" w:sz="8" w:space="0" w:color="CBCBCB"/>
                                  </w:tcBorders>
                                  <w:vAlign w:val="center"/>
                                </w:tcPr>
                                <w:p w14:paraId="35C6E83A" w14:textId="77777777" w:rsidR="000932EC" w:rsidRPr="00C12320" w:rsidRDefault="000932EC" w:rsidP="0036463B">
                                  <w:pPr>
                                    <w:spacing w:before="40" w:after="40"/>
                                    <w:jc w:val="right"/>
                                    <w:rPr>
                                      <w:color w:val="000000"/>
                                      <w:szCs w:val="17"/>
                                    </w:rPr>
                                  </w:pPr>
                                  <w:r w:rsidRPr="00C12320">
                                    <w:rPr>
                                      <w:color w:val="000000"/>
                                      <w:szCs w:val="17"/>
                                    </w:rPr>
                                    <w:t>child</w:t>
                                  </w:r>
                                </w:p>
                              </w:tc>
                              <w:tc>
                                <w:tcPr>
                                  <w:tcW w:w="0" w:type="auto"/>
                                  <w:tcBorders>
                                    <w:top w:val="single" w:sz="8" w:space="0" w:color="CBCBCB"/>
                                    <w:left w:val="single" w:sz="8" w:space="0" w:color="CBCBCB"/>
                                  </w:tcBorders>
                                  <w:shd w:val="clear" w:color="auto" w:fill="auto"/>
                                  <w:vAlign w:val="center"/>
                                </w:tcPr>
                                <w:p w14:paraId="2AC7BF81" w14:textId="77777777" w:rsidR="000932EC" w:rsidRPr="00C12320" w:rsidRDefault="000932EC" w:rsidP="0036463B">
                                  <w:pPr>
                                    <w:spacing w:before="40" w:after="40"/>
                                    <w:jc w:val="right"/>
                                    <w:rPr>
                                      <w:color w:val="000000"/>
                                      <w:szCs w:val="17"/>
                                    </w:rPr>
                                  </w:pPr>
                                  <w:r>
                                    <w:rPr>
                                      <w:color w:val="000000"/>
                                      <w:szCs w:val="17"/>
                                    </w:rPr>
                                    <w:t>22</w:t>
                                  </w:r>
                                </w:p>
                              </w:tc>
                              <w:tc>
                                <w:tcPr>
                                  <w:tcW w:w="0" w:type="auto"/>
                                  <w:tcBorders>
                                    <w:top w:val="single" w:sz="8" w:space="0" w:color="CBCBCB"/>
                                  </w:tcBorders>
                                </w:tcPr>
                                <w:p w14:paraId="5876F248" w14:textId="77777777" w:rsidR="000932EC" w:rsidRDefault="000932EC" w:rsidP="0036463B">
                                  <w:pPr>
                                    <w:spacing w:before="40" w:after="40"/>
                                    <w:jc w:val="right"/>
                                    <w:rPr>
                                      <w:color w:val="000000"/>
                                      <w:szCs w:val="17"/>
                                    </w:rPr>
                                  </w:pPr>
                                </w:p>
                              </w:tc>
                              <w:tc>
                                <w:tcPr>
                                  <w:tcW w:w="0" w:type="auto"/>
                                  <w:tcBorders>
                                    <w:top w:val="single" w:sz="8" w:space="0" w:color="CBCBCB"/>
                                  </w:tcBorders>
                                  <w:vAlign w:val="center"/>
                                </w:tcPr>
                                <w:p w14:paraId="4C0A87D0" w14:textId="1BF31B9C" w:rsidR="000932EC" w:rsidRPr="00C12320" w:rsidRDefault="000932EC" w:rsidP="0036463B">
                                  <w:pPr>
                                    <w:spacing w:before="40" w:after="40"/>
                                    <w:jc w:val="right"/>
                                    <w:rPr>
                                      <w:color w:val="000000"/>
                                      <w:szCs w:val="17"/>
                                    </w:rPr>
                                  </w:pPr>
                                  <w:r>
                                    <w:rPr>
                                      <w:color w:val="000000"/>
                                      <w:szCs w:val="17"/>
                                    </w:rPr>
                                    <w:t>44</w:t>
                                  </w:r>
                                </w:p>
                              </w:tc>
                            </w:tr>
                            <w:tr w:rsidR="000932EC" w:rsidRPr="00C12320" w14:paraId="6DC288FE" w14:textId="77777777" w:rsidTr="000932EC">
                              <w:trPr>
                                <w:trHeight w:val="183"/>
                                <w:jc w:val="center"/>
                              </w:trPr>
                              <w:tc>
                                <w:tcPr>
                                  <w:tcW w:w="0" w:type="auto"/>
                                  <w:tcBorders>
                                    <w:right w:val="single" w:sz="8" w:space="0" w:color="CBCBCB"/>
                                  </w:tcBorders>
                                  <w:vAlign w:val="center"/>
                                </w:tcPr>
                                <w:p w14:paraId="34B03DA3" w14:textId="77777777" w:rsidR="000932EC" w:rsidRPr="00C12320" w:rsidRDefault="000932EC" w:rsidP="0036463B">
                                  <w:pPr>
                                    <w:spacing w:before="40" w:after="40"/>
                                    <w:jc w:val="right"/>
                                    <w:rPr>
                                      <w:color w:val="000000"/>
                                      <w:szCs w:val="17"/>
                                    </w:rPr>
                                  </w:pPr>
                                  <w:r>
                                    <w:rPr>
                                      <w:color w:val="000000"/>
                                      <w:szCs w:val="17"/>
                                    </w:rPr>
                                    <w:t>adult</w:t>
                                  </w:r>
                                </w:p>
                              </w:tc>
                              <w:tc>
                                <w:tcPr>
                                  <w:tcW w:w="0" w:type="auto"/>
                                  <w:tcBorders>
                                    <w:left w:val="single" w:sz="8" w:space="0" w:color="CBCBCB"/>
                                  </w:tcBorders>
                                  <w:shd w:val="clear" w:color="auto" w:fill="auto"/>
                                  <w:vAlign w:val="center"/>
                                </w:tcPr>
                                <w:p w14:paraId="68395959" w14:textId="77777777" w:rsidR="000932EC" w:rsidRPr="00C12320" w:rsidRDefault="000932EC" w:rsidP="0036463B">
                                  <w:pPr>
                                    <w:spacing w:before="40" w:after="40"/>
                                    <w:jc w:val="right"/>
                                    <w:rPr>
                                      <w:color w:val="000000"/>
                                      <w:szCs w:val="17"/>
                                    </w:rPr>
                                  </w:pPr>
                                  <w:r>
                                    <w:rPr>
                                      <w:color w:val="000000"/>
                                      <w:szCs w:val="17"/>
                                    </w:rPr>
                                    <w:t>22</w:t>
                                  </w:r>
                                </w:p>
                              </w:tc>
                              <w:tc>
                                <w:tcPr>
                                  <w:tcW w:w="0" w:type="auto"/>
                                </w:tcPr>
                                <w:p w14:paraId="4BC981A0" w14:textId="77777777" w:rsidR="000932EC" w:rsidRDefault="000932EC" w:rsidP="0036463B">
                                  <w:pPr>
                                    <w:spacing w:before="40" w:after="40"/>
                                    <w:jc w:val="right"/>
                                    <w:rPr>
                                      <w:color w:val="000000"/>
                                      <w:szCs w:val="17"/>
                                    </w:rPr>
                                  </w:pPr>
                                </w:p>
                              </w:tc>
                              <w:tc>
                                <w:tcPr>
                                  <w:tcW w:w="0" w:type="auto"/>
                                  <w:vAlign w:val="center"/>
                                </w:tcPr>
                                <w:p w14:paraId="7B25A1F1" w14:textId="6639A05A" w:rsidR="000932EC" w:rsidRPr="00C12320" w:rsidRDefault="000932EC" w:rsidP="0036463B">
                                  <w:pPr>
                                    <w:spacing w:before="40" w:after="40"/>
                                    <w:jc w:val="right"/>
                                    <w:rPr>
                                      <w:color w:val="000000"/>
                                      <w:szCs w:val="17"/>
                                    </w:rPr>
                                  </w:pPr>
                                  <w:r>
                                    <w:rPr>
                                      <w:color w:val="000000"/>
                                      <w:szCs w:val="17"/>
                                    </w:rPr>
                                    <w:t>16</w:t>
                                  </w:r>
                                </w:p>
                              </w:tc>
                            </w:tr>
                            <w:tr w:rsidR="000932EC" w:rsidRPr="00C12320" w14:paraId="2B0FF51C" w14:textId="77777777" w:rsidTr="000932EC">
                              <w:trPr>
                                <w:trHeight w:val="184"/>
                                <w:jc w:val="center"/>
                              </w:trPr>
                              <w:tc>
                                <w:tcPr>
                                  <w:tcW w:w="0" w:type="auto"/>
                                  <w:tcBorders>
                                    <w:right w:val="single" w:sz="8" w:space="0" w:color="CBCBCB"/>
                                  </w:tcBorders>
                                  <w:vAlign w:val="center"/>
                                </w:tcPr>
                                <w:p w14:paraId="5B0E6E95" w14:textId="77777777" w:rsidR="000932EC" w:rsidRPr="00C12320" w:rsidRDefault="000932EC" w:rsidP="0036463B">
                                  <w:pPr>
                                    <w:spacing w:before="40" w:after="40"/>
                                    <w:jc w:val="right"/>
                                    <w:rPr>
                                      <w:color w:val="000000"/>
                                      <w:szCs w:val="17"/>
                                    </w:rPr>
                                  </w:pPr>
                                  <w:r w:rsidRPr="00C12320">
                                    <w:rPr>
                                      <w:color w:val="000000"/>
                                      <w:szCs w:val="17"/>
                                    </w:rPr>
                                    <w:t>Gene</w:t>
                                  </w:r>
                                </w:p>
                              </w:tc>
                              <w:tc>
                                <w:tcPr>
                                  <w:tcW w:w="0" w:type="auto"/>
                                  <w:tcBorders>
                                    <w:left w:val="single" w:sz="8" w:space="0" w:color="CBCBCB"/>
                                  </w:tcBorders>
                                  <w:shd w:val="clear" w:color="auto" w:fill="auto"/>
                                  <w:vAlign w:val="center"/>
                                </w:tcPr>
                                <w:p w14:paraId="53B54323" w14:textId="77777777" w:rsidR="000932EC" w:rsidRPr="00C12320" w:rsidRDefault="000932EC" w:rsidP="0036463B">
                                  <w:pPr>
                                    <w:spacing w:before="40" w:after="40"/>
                                    <w:jc w:val="right"/>
                                    <w:rPr>
                                      <w:color w:val="000000"/>
                                      <w:szCs w:val="17"/>
                                    </w:rPr>
                                  </w:pPr>
                                  <w:r>
                                    <w:rPr>
                                      <w:color w:val="000000"/>
                                      <w:szCs w:val="17"/>
                                    </w:rPr>
                                    <w:t>22</w:t>
                                  </w:r>
                                </w:p>
                              </w:tc>
                              <w:tc>
                                <w:tcPr>
                                  <w:tcW w:w="0" w:type="auto"/>
                                </w:tcPr>
                                <w:p w14:paraId="7171FB41" w14:textId="77777777" w:rsidR="000932EC" w:rsidRDefault="000932EC" w:rsidP="0036463B">
                                  <w:pPr>
                                    <w:spacing w:before="40" w:after="40"/>
                                    <w:jc w:val="right"/>
                                    <w:rPr>
                                      <w:color w:val="000000"/>
                                      <w:szCs w:val="17"/>
                                    </w:rPr>
                                  </w:pPr>
                                </w:p>
                              </w:tc>
                              <w:tc>
                                <w:tcPr>
                                  <w:tcW w:w="0" w:type="auto"/>
                                  <w:vAlign w:val="center"/>
                                </w:tcPr>
                                <w:p w14:paraId="6BDD7CF7" w14:textId="0C7EA44E" w:rsidR="000932EC" w:rsidRPr="00C12320" w:rsidRDefault="000932EC" w:rsidP="0036463B">
                                  <w:pPr>
                                    <w:spacing w:before="40" w:after="40"/>
                                    <w:jc w:val="right"/>
                                    <w:rPr>
                                      <w:color w:val="000000"/>
                                      <w:szCs w:val="17"/>
                                    </w:rPr>
                                  </w:pPr>
                                  <w:r>
                                    <w:rPr>
                                      <w:color w:val="000000"/>
                                      <w:szCs w:val="17"/>
                                    </w:rPr>
                                    <w:t>11</w:t>
                                  </w:r>
                                </w:p>
                              </w:tc>
                            </w:tr>
                            <w:tr w:rsidR="000932EC" w:rsidRPr="00C12320" w14:paraId="5A999BEC" w14:textId="77777777" w:rsidTr="000932EC">
                              <w:trPr>
                                <w:trHeight w:val="183"/>
                                <w:jc w:val="center"/>
                              </w:trPr>
                              <w:tc>
                                <w:tcPr>
                                  <w:tcW w:w="0" w:type="auto"/>
                                  <w:tcBorders>
                                    <w:right w:val="single" w:sz="8" w:space="0" w:color="CBCBCB"/>
                                  </w:tcBorders>
                                  <w:vAlign w:val="center"/>
                                </w:tcPr>
                                <w:p w14:paraId="1E3B03DF" w14:textId="77777777" w:rsidR="000932EC" w:rsidRPr="00C12320" w:rsidRDefault="000932EC" w:rsidP="0036463B">
                                  <w:pPr>
                                    <w:spacing w:before="40" w:after="40"/>
                                    <w:jc w:val="right"/>
                                    <w:rPr>
                                      <w:color w:val="000000"/>
                                      <w:szCs w:val="17"/>
                                    </w:rPr>
                                  </w:pPr>
                                  <w:r w:rsidRPr="00C12320">
                                    <w:rPr>
                                      <w:color w:val="000000"/>
                                      <w:szCs w:val="17"/>
                                    </w:rPr>
                                    <w:t>Cliff</w:t>
                                  </w:r>
                                </w:p>
                              </w:tc>
                              <w:tc>
                                <w:tcPr>
                                  <w:tcW w:w="0" w:type="auto"/>
                                  <w:tcBorders>
                                    <w:left w:val="single" w:sz="8" w:space="0" w:color="CBCBCB"/>
                                  </w:tcBorders>
                                  <w:shd w:val="clear" w:color="auto" w:fill="auto"/>
                                  <w:vAlign w:val="center"/>
                                </w:tcPr>
                                <w:p w14:paraId="59104D8A" w14:textId="77777777" w:rsidR="000932EC" w:rsidRPr="00C12320" w:rsidRDefault="000932EC" w:rsidP="0036463B">
                                  <w:pPr>
                                    <w:spacing w:before="40" w:after="40"/>
                                    <w:jc w:val="right"/>
                                    <w:rPr>
                                      <w:color w:val="FF0000"/>
                                      <w:szCs w:val="17"/>
                                    </w:rPr>
                                  </w:pPr>
                                  <w:r>
                                    <w:rPr>
                                      <w:color w:val="FF0000"/>
                                      <w:szCs w:val="17"/>
                                    </w:rPr>
                                    <w:t>34</w:t>
                                  </w:r>
                                </w:p>
                              </w:tc>
                              <w:tc>
                                <w:tcPr>
                                  <w:tcW w:w="0" w:type="auto"/>
                                </w:tcPr>
                                <w:p w14:paraId="511BB628" w14:textId="77777777" w:rsidR="000932EC" w:rsidRDefault="000932EC" w:rsidP="00AF6CF2">
                                  <w:pPr>
                                    <w:keepNext/>
                                    <w:spacing w:before="40" w:after="40"/>
                                    <w:jc w:val="right"/>
                                    <w:rPr>
                                      <w:color w:val="000000"/>
                                      <w:szCs w:val="17"/>
                                    </w:rPr>
                                  </w:pPr>
                                </w:p>
                              </w:tc>
                              <w:tc>
                                <w:tcPr>
                                  <w:tcW w:w="0" w:type="auto"/>
                                  <w:vAlign w:val="center"/>
                                </w:tcPr>
                                <w:p w14:paraId="617B8491" w14:textId="3CC0F249" w:rsidR="000932EC" w:rsidRPr="00C12320" w:rsidRDefault="000932EC" w:rsidP="00AF6CF2">
                                  <w:pPr>
                                    <w:keepNext/>
                                    <w:spacing w:before="40" w:after="40"/>
                                    <w:jc w:val="right"/>
                                    <w:rPr>
                                      <w:color w:val="000000"/>
                                      <w:szCs w:val="17"/>
                                    </w:rPr>
                                  </w:pPr>
                                  <w:r>
                                    <w:rPr>
                                      <w:color w:val="000000"/>
                                      <w:szCs w:val="17"/>
                                    </w:rPr>
                                    <w:t>22</w:t>
                                  </w:r>
                                </w:p>
                              </w:tc>
                            </w:tr>
                          </w:tbl>
                          <w:p w14:paraId="14786892" w14:textId="2081024A" w:rsidR="001D0512" w:rsidRDefault="001D0512">
                            <w:pPr>
                              <w:pStyle w:val="Caption"/>
                            </w:pPr>
                            <w:r>
                              <w:t xml:space="preserve">Table </w:t>
                            </w:r>
                            <w:fldSimple w:instr=" SEQ Table \* ARABIC ">
                              <w:r>
                                <w:rPr>
                                  <w:noProof/>
                                </w:rPr>
                                <w:t>2</w:t>
                              </w:r>
                            </w:fldSimple>
                            <w:r>
                              <w:t>: A narrow table in the margin</w:t>
                            </w:r>
                          </w:p>
                          <w:p w14:paraId="60243B97" w14:textId="77777777" w:rsidR="001D0512" w:rsidRDefault="001D0512" w:rsidP="000739DB">
                            <w:pPr>
                              <w:rPr>
                                <w:color w:val="000000"/>
                              </w:rPr>
                            </w:pPr>
                          </w:p>
                          <w:p w14:paraId="5D2ED8FB" w14:textId="422F0BE6" w:rsidR="001D0512" w:rsidRPr="0004301F" w:rsidRDefault="001D0512" w:rsidP="000739DB">
                            <w:pPr>
                              <w:spacing w:after="120"/>
                              <w:rPr>
                                <w:szCs w:val="17"/>
                              </w:rPr>
                            </w:pPr>
                            <w:r>
                              <w:rPr>
                                <w:color w:val="000000"/>
                              </w:rPr>
                              <w:t xml:space="preserve">Design Pics </w:t>
                            </w:r>
                            <w:r w:rsidRPr="00C30541">
                              <w:rPr>
                                <w:b/>
                                <w:color w:val="000000"/>
                              </w:rPr>
                              <w:t>here</w:t>
                            </w:r>
                            <w:r>
                              <w:rPr>
                                <w:b/>
                                <w:color w:val="000000"/>
                              </w:rPr>
                              <w:t xml:space="preserve"> </w:t>
                            </w:r>
                            <w:r>
                              <w:rPr>
                                <w:color w:val="000000"/>
                              </w:rPr>
                              <w:t>(with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FE85" id="Text Box 30" o:spid="_x0000_s1029" type="#_x0000_t202" style="position:absolute;margin-left:22.5pt;margin-top:-190.3pt;width:2in;height:227.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" o:allowoverlap="f" filled="f" stroked="f">
                <v:textbox>
                  <w:txbxContent>
                    <w:p w14:paraId="2F236FCD" w14:textId="77777777" w:rsidR="001D0512" w:rsidRDefault="001D0512" w:rsidP="000739DB">
                      <w:pPr>
                        <w:rPr>
                          <w:color w:val="000000"/>
                        </w:rPr>
                      </w:pPr>
                    </w:p>
                    <w:p w14:paraId="7D84E3F6" w14:textId="77777777" w:rsidR="001D0512" w:rsidRDefault="001D0512" w:rsidP="000739DB">
                      <w:pPr>
                        <w:rPr>
                          <w:color w:val="000000"/>
                        </w:rPr>
                      </w:pPr>
                    </w:p>
                    <w:p w14:paraId="26853A8F" w14:textId="77777777" w:rsidR="001D0512" w:rsidRDefault="001D0512" w:rsidP="000739DB">
                      <w:pPr>
                        <w:rPr>
                          <w:color w:val="000000"/>
                        </w:rPr>
                      </w:pPr>
                    </w:p>
                    <w:tbl>
                      <w:tblPr>
                        <w:tblW w:w="0" w:type="auto"/>
                        <w:jc w:val="center"/>
                        <w:tblLook w:val="0000" w:firstRow="0" w:lastRow="0" w:firstColumn="0" w:lastColumn="0" w:noHBand="0" w:noVBand="0"/>
                        <w:tblCaption w:val="A sample table with no real information"/>
                      </w:tblPr>
                      <w:tblGrid>
                        <w:gridCol w:w="658"/>
                        <w:gridCol w:w="648"/>
                        <w:gridCol w:w="222"/>
                        <w:gridCol w:w="907"/>
                      </w:tblGrid>
                      <w:tr w:rsidR="000932EC" w:rsidRPr="00C12320" w14:paraId="55EB0FB8" w14:textId="77777777" w:rsidTr="000932EC">
                        <w:trPr>
                          <w:trHeight w:val="326"/>
                          <w:tblHeader/>
                          <w:jc w:val="center"/>
                        </w:trPr>
                        <w:tc>
                          <w:tcPr>
                            <w:tcW w:w="0" w:type="auto"/>
                            <w:tcBorders>
                              <w:bottom w:val="single" w:sz="8" w:space="0" w:color="CBCBCB"/>
                            </w:tcBorders>
                            <w:vAlign w:val="center"/>
                          </w:tcPr>
                          <w:p w14:paraId="56047E38" w14:textId="77777777" w:rsidR="000932EC" w:rsidRPr="00C12320" w:rsidRDefault="000932EC" w:rsidP="0036463B">
                            <w:pPr>
                              <w:pStyle w:val="cell"/>
                              <w:spacing w:before="40" w:after="40"/>
                              <w:jc w:val="left"/>
                              <w:rPr>
                                <w:b w:val="0"/>
                                <w:color w:val="000000"/>
                                <w:sz w:val="17"/>
                                <w:szCs w:val="17"/>
                              </w:rPr>
                            </w:pPr>
                          </w:p>
                        </w:tc>
                        <w:tc>
                          <w:tcPr>
                            <w:tcW w:w="0" w:type="auto"/>
                            <w:tcBorders>
                              <w:bottom w:val="single" w:sz="8" w:space="0" w:color="CBCBCB"/>
                            </w:tcBorders>
                            <w:vAlign w:val="center"/>
                          </w:tcPr>
                          <w:p w14:paraId="056B0FE0" w14:textId="77777777" w:rsidR="000932EC" w:rsidRPr="00C12320" w:rsidRDefault="000932EC" w:rsidP="000B7895">
                            <w:pPr>
                              <w:spacing w:before="40" w:after="40"/>
                              <w:jc w:val="right"/>
                              <w:rPr>
                                <w:b/>
                                <w:color w:val="000000"/>
                                <w:szCs w:val="17"/>
                              </w:rPr>
                            </w:pPr>
                            <w:r>
                              <w:rPr>
                                <w:b/>
                                <w:color w:val="000000"/>
                                <w:szCs w:val="17"/>
                              </w:rPr>
                              <w:t>First</w:t>
                            </w:r>
                          </w:p>
                        </w:tc>
                        <w:tc>
                          <w:tcPr>
                            <w:tcW w:w="0" w:type="auto"/>
                            <w:tcBorders>
                              <w:bottom w:val="single" w:sz="8" w:space="0" w:color="CBCBCB"/>
                            </w:tcBorders>
                          </w:tcPr>
                          <w:p w14:paraId="345AD6E7" w14:textId="77777777" w:rsidR="000932EC" w:rsidRDefault="000932EC" w:rsidP="000B7895">
                            <w:pPr>
                              <w:spacing w:before="40" w:after="40"/>
                              <w:jc w:val="right"/>
                              <w:rPr>
                                <w:b/>
                                <w:color w:val="000000"/>
                                <w:szCs w:val="17"/>
                              </w:rPr>
                            </w:pPr>
                          </w:p>
                        </w:tc>
                        <w:tc>
                          <w:tcPr>
                            <w:tcW w:w="0" w:type="auto"/>
                            <w:tcBorders>
                              <w:bottom w:val="single" w:sz="8" w:space="0" w:color="CBCBCB"/>
                            </w:tcBorders>
                            <w:vAlign w:val="center"/>
                          </w:tcPr>
                          <w:p w14:paraId="774CBC91" w14:textId="2ED82046" w:rsidR="000932EC" w:rsidRPr="00C12320" w:rsidRDefault="000932EC" w:rsidP="000B7895">
                            <w:pPr>
                              <w:spacing w:before="40" w:after="40"/>
                              <w:jc w:val="right"/>
                              <w:rPr>
                                <w:b/>
                                <w:color w:val="000000"/>
                                <w:szCs w:val="17"/>
                              </w:rPr>
                            </w:pPr>
                            <w:r>
                              <w:rPr>
                                <w:b/>
                                <w:color w:val="000000"/>
                                <w:szCs w:val="17"/>
                              </w:rPr>
                              <w:t>Second</w:t>
                            </w:r>
                          </w:p>
                        </w:tc>
                      </w:tr>
                      <w:tr w:rsidR="000932EC" w:rsidRPr="00C12320" w14:paraId="4B090922" w14:textId="77777777" w:rsidTr="000932EC">
                        <w:trPr>
                          <w:trHeight w:val="184"/>
                          <w:jc w:val="center"/>
                        </w:trPr>
                        <w:tc>
                          <w:tcPr>
                            <w:tcW w:w="0" w:type="auto"/>
                            <w:tcBorders>
                              <w:top w:val="single" w:sz="8" w:space="0" w:color="CBCBCB"/>
                              <w:right w:val="single" w:sz="8" w:space="0" w:color="CBCBCB"/>
                            </w:tcBorders>
                            <w:vAlign w:val="center"/>
                          </w:tcPr>
                          <w:p w14:paraId="35C6E83A" w14:textId="77777777" w:rsidR="000932EC" w:rsidRPr="00C12320" w:rsidRDefault="000932EC" w:rsidP="0036463B">
                            <w:pPr>
                              <w:spacing w:before="40" w:after="40"/>
                              <w:jc w:val="right"/>
                              <w:rPr>
                                <w:color w:val="000000"/>
                                <w:szCs w:val="17"/>
                              </w:rPr>
                            </w:pPr>
                            <w:r w:rsidRPr="00C12320">
                              <w:rPr>
                                <w:color w:val="000000"/>
                                <w:szCs w:val="17"/>
                              </w:rPr>
                              <w:t>child</w:t>
                            </w:r>
                          </w:p>
                        </w:tc>
                        <w:tc>
                          <w:tcPr>
                            <w:tcW w:w="0" w:type="auto"/>
                            <w:tcBorders>
                              <w:top w:val="single" w:sz="8" w:space="0" w:color="CBCBCB"/>
                              <w:left w:val="single" w:sz="8" w:space="0" w:color="CBCBCB"/>
                            </w:tcBorders>
                            <w:shd w:val="clear" w:color="auto" w:fill="auto"/>
                            <w:vAlign w:val="center"/>
                          </w:tcPr>
                          <w:p w14:paraId="2AC7BF81" w14:textId="77777777" w:rsidR="000932EC" w:rsidRPr="00C12320" w:rsidRDefault="000932EC" w:rsidP="0036463B">
                            <w:pPr>
                              <w:spacing w:before="40" w:after="40"/>
                              <w:jc w:val="right"/>
                              <w:rPr>
                                <w:color w:val="000000"/>
                                <w:szCs w:val="17"/>
                              </w:rPr>
                            </w:pPr>
                            <w:r>
                              <w:rPr>
                                <w:color w:val="000000"/>
                                <w:szCs w:val="17"/>
                              </w:rPr>
                              <w:t>22</w:t>
                            </w:r>
                          </w:p>
                        </w:tc>
                        <w:tc>
                          <w:tcPr>
                            <w:tcW w:w="0" w:type="auto"/>
                            <w:tcBorders>
                              <w:top w:val="single" w:sz="8" w:space="0" w:color="CBCBCB"/>
                            </w:tcBorders>
                          </w:tcPr>
                          <w:p w14:paraId="5876F248" w14:textId="77777777" w:rsidR="000932EC" w:rsidRDefault="000932EC" w:rsidP="0036463B">
                            <w:pPr>
                              <w:spacing w:before="40" w:after="40"/>
                              <w:jc w:val="right"/>
                              <w:rPr>
                                <w:color w:val="000000"/>
                                <w:szCs w:val="17"/>
                              </w:rPr>
                            </w:pPr>
                          </w:p>
                        </w:tc>
                        <w:tc>
                          <w:tcPr>
                            <w:tcW w:w="0" w:type="auto"/>
                            <w:tcBorders>
                              <w:top w:val="single" w:sz="8" w:space="0" w:color="CBCBCB"/>
                            </w:tcBorders>
                            <w:vAlign w:val="center"/>
                          </w:tcPr>
                          <w:p w14:paraId="4C0A87D0" w14:textId="1BF31B9C" w:rsidR="000932EC" w:rsidRPr="00C12320" w:rsidRDefault="000932EC" w:rsidP="0036463B">
                            <w:pPr>
                              <w:spacing w:before="40" w:after="40"/>
                              <w:jc w:val="right"/>
                              <w:rPr>
                                <w:color w:val="000000"/>
                                <w:szCs w:val="17"/>
                              </w:rPr>
                            </w:pPr>
                            <w:r>
                              <w:rPr>
                                <w:color w:val="000000"/>
                                <w:szCs w:val="17"/>
                              </w:rPr>
                              <w:t>44</w:t>
                            </w:r>
                          </w:p>
                        </w:tc>
                      </w:tr>
                      <w:tr w:rsidR="000932EC" w:rsidRPr="00C12320" w14:paraId="6DC288FE" w14:textId="77777777" w:rsidTr="000932EC">
                        <w:trPr>
                          <w:trHeight w:val="183"/>
                          <w:jc w:val="center"/>
                        </w:trPr>
                        <w:tc>
                          <w:tcPr>
                            <w:tcW w:w="0" w:type="auto"/>
                            <w:tcBorders>
                              <w:right w:val="single" w:sz="8" w:space="0" w:color="CBCBCB"/>
                            </w:tcBorders>
                            <w:vAlign w:val="center"/>
                          </w:tcPr>
                          <w:p w14:paraId="34B03DA3" w14:textId="77777777" w:rsidR="000932EC" w:rsidRPr="00C12320" w:rsidRDefault="000932EC" w:rsidP="0036463B">
                            <w:pPr>
                              <w:spacing w:before="40" w:after="40"/>
                              <w:jc w:val="right"/>
                              <w:rPr>
                                <w:color w:val="000000"/>
                                <w:szCs w:val="17"/>
                              </w:rPr>
                            </w:pPr>
                            <w:r>
                              <w:rPr>
                                <w:color w:val="000000"/>
                                <w:szCs w:val="17"/>
                              </w:rPr>
                              <w:t>adult</w:t>
                            </w:r>
                          </w:p>
                        </w:tc>
                        <w:tc>
                          <w:tcPr>
                            <w:tcW w:w="0" w:type="auto"/>
                            <w:tcBorders>
                              <w:left w:val="single" w:sz="8" w:space="0" w:color="CBCBCB"/>
                            </w:tcBorders>
                            <w:shd w:val="clear" w:color="auto" w:fill="auto"/>
                            <w:vAlign w:val="center"/>
                          </w:tcPr>
                          <w:p w14:paraId="68395959" w14:textId="77777777" w:rsidR="000932EC" w:rsidRPr="00C12320" w:rsidRDefault="000932EC" w:rsidP="0036463B">
                            <w:pPr>
                              <w:spacing w:before="40" w:after="40"/>
                              <w:jc w:val="right"/>
                              <w:rPr>
                                <w:color w:val="000000"/>
                                <w:szCs w:val="17"/>
                              </w:rPr>
                            </w:pPr>
                            <w:r>
                              <w:rPr>
                                <w:color w:val="000000"/>
                                <w:szCs w:val="17"/>
                              </w:rPr>
                              <w:t>22</w:t>
                            </w:r>
                          </w:p>
                        </w:tc>
                        <w:tc>
                          <w:tcPr>
                            <w:tcW w:w="0" w:type="auto"/>
                          </w:tcPr>
                          <w:p w14:paraId="4BC981A0" w14:textId="77777777" w:rsidR="000932EC" w:rsidRDefault="000932EC" w:rsidP="0036463B">
                            <w:pPr>
                              <w:spacing w:before="40" w:after="40"/>
                              <w:jc w:val="right"/>
                              <w:rPr>
                                <w:color w:val="000000"/>
                                <w:szCs w:val="17"/>
                              </w:rPr>
                            </w:pPr>
                          </w:p>
                        </w:tc>
                        <w:tc>
                          <w:tcPr>
                            <w:tcW w:w="0" w:type="auto"/>
                            <w:vAlign w:val="center"/>
                          </w:tcPr>
                          <w:p w14:paraId="7B25A1F1" w14:textId="6639A05A" w:rsidR="000932EC" w:rsidRPr="00C12320" w:rsidRDefault="000932EC" w:rsidP="0036463B">
                            <w:pPr>
                              <w:spacing w:before="40" w:after="40"/>
                              <w:jc w:val="right"/>
                              <w:rPr>
                                <w:color w:val="000000"/>
                                <w:szCs w:val="17"/>
                              </w:rPr>
                            </w:pPr>
                            <w:r>
                              <w:rPr>
                                <w:color w:val="000000"/>
                                <w:szCs w:val="17"/>
                              </w:rPr>
                              <w:t>16</w:t>
                            </w:r>
                          </w:p>
                        </w:tc>
                      </w:tr>
                      <w:tr w:rsidR="000932EC" w:rsidRPr="00C12320" w14:paraId="2B0FF51C" w14:textId="77777777" w:rsidTr="000932EC">
                        <w:trPr>
                          <w:trHeight w:val="184"/>
                          <w:jc w:val="center"/>
                        </w:trPr>
                        <w:tc>
                          <w:tcPr>
                            <w:tcW w:w="0" w:type="auto"/>
                            <w:tcBorders>
                              <w:right w:val="single" w:sz="8" w:space="0" w:color="CBCBCB"/>
                            </w:tcBorders>
                            <w:vAlign w:val="center"/>
                          </w:tcPr>
                          <w:p w14:paraId="5B0E6E95" w14:textId="77777777" w:rsidR="000932EC" w:rsidRPr="00C12320" w:rsidRDefault="000932EC" w:rsidP="0036463B">
                            <w:pPr>
                              <w:spacing w:before="40" w:after="40"/>
                              <w:jc w:val="right"/>
                              <w:rPr>
                                <w:color w:val="000000"/>
                                <w:szCs w:val="17"/>
                              </w:rPr>
                            </w:pPr>
                            <w:r w:rsidRPr="00C12320">
                              <w:rPr>
                                <w:color w:val="000000"/>
                                <w:szCs w:val="17"/>
                              </w:rPr>
                              <w:t>Gene</w:t>
                            </w:r>
                          </w:p>
                        </w:tc>
                        <w:tc>
                          <w:tcPr>
                            <w:tcW w:w="0" w:type="auto"/>
                            <w:tcBorders>
                              <w:left w:val="single" w:sz="8" w:space="0" w:color="CBCBCB"/>
                            </w:tcBorders>
                            <w:shd w:val="clear" w:color="auto" w:fill="auto"/>
                            <w:vAlign w:val="center"/>
                          </w:tcPr>
                          <w:p w14:paraId="53B54323" w14:textId="77777777" w:rsidR="000932EC" w:rsidRPr="00C12320" w:rsidRDefault="000932EC" w:rsidP="0036463B">
                            <w:pPr>
                              <w:spacing w:before="40" w:after="40"/>
                              <w:jc w:val="right"/>
                              <w:rPr>
                                <w:color w:val="000000"/>
                                <w:szCs w:val="17"/>
                              </w:rPr>
                            </w:pPr>
                            <w:r>
                              <w:rPr>
                                <w:color w:val="000000"/>
                                <w:szCs w:val="17"/>
                              </w:rPr>
                              <w:t>22</w:t>
                            </w:r>
                          </w:p>
                        </w:tc>
                        <w:tc>
                          <w:tcPr>
                            <w:tcW w:w="0" w:type="auto"/>
                          </w:tcPr>
                          <w:p w14:paraId="7171FB41" w14:textId="77777777" w:rsidR="000932EC" w:rsidRDefault="000932EC" w:rsidP="0036463B">
                            <w:pPr>
                              <w:spacing w:before="40" w:after="40"/>
                              <w:jc w:val="right"/>
                              <w:rPr>
                                <w:color w:val="000000"/>
                                <w:szCs w:val="17"/>
                              </w:rPr>
                            </w:pPr>
                          </w:p>
                        </w:tc>
                        <w:tc>
                          <w:tcPr>
                            <w:tcW w:w="0" w:type="auto"/>
                            <w:vAlign w:val="center"/>
                          </w:tcPr>
                          <w:p w14:paraId="6BDD7CF7" w14:textId="0C7EA44E" w:rsidR="000932EC" w:rsidRPr="00C12320" w:rsidRDefault="000932EC" w:rsidP="0036463B">
                            <w:pPr>
                              <w:spacing w:before="40" w:after="40"/>
                              <w:jc w:val="right"/>
                              <w:rPr>
                                <w:color w:val="000000"/>
                                <w:szCs w:val="17"/>
                              </w:rPr>
                            </w:pPr>
                            <w:r>
                              <w:rPr>
                                <w:color w:val="000000"/>
                                <w:szCs w:val="17"/>
                              </w:rPr>
                              <w:t>11</w:t>
                            </w:r>
                          </w:p>
                        </w:tc>
                      </w:tr>
                      <w:tr w:rsidR="000932EC" w:rsidRPr="00C12320" w14:paraId="5A999BEC" w14:textId="77777777" w:rsidTr="000932EC">
                        <w:trPr>
                          <w:trHeight w:val="183"/>
                          <w:jc w:val="center"/>
                        </w:trPr>
                        <w:tc>
                          <w:tcPr>
                            <w:tcW w:w="0" w:type="auto"/>
                            <w:tcBorders>
                              <w:right w:val="single" w:sz="8" w:space="0" w:color="CBCBCB"/>
                            </w:tcBorders>
                            <w:vAlign w:val="center"/>
                          </w:tcPr>
                          <w:p w14:paraId="1E3B03DF" w14:textId="77777777" w:rsidR="000932EC" w:rsidRPr="00C12320" w:rsidRDefault="000932EC" w:rsidP="0036463B">
                            <w:pPr>
                              <w:spacing w:before="40" w:after="40"/>
                              <w:jc w:val="right"/>
                              <w:rPr>
                                <w:color w:val="000000"/>
                                <w:szCs w:val="17"/>
                              </w:rPr>
                            </w:pPr>
                            <w:r w:rsidRPr="00C12320">
                              <w:rPr>
                                <w:color w:val="000000"/>
                                <w:szCs w:val="17"/>
                              </w:rPr>
                              <w:t>Cliff</w:t>
                            </w:r>
                          </w:p>
                        </w:tc>
                        <w:tc>
                          <w:tcPr>
                            <w:tcW w:w="0" w:type="auto"/>
                            <w:tcBorders>
                              <w:left w:val="single" w:sz="8" w:space="0" w:color="CBCBCB"/>
                            </w:tcBorders>
                            <w:shd w:val="clear" w:color="auto" w:fill="auto"/>
                            <w:vAlign w:val="center"/>
                          </w:tcPr>
                          <w:p w14:paraId="59104D8A" w14:textId="77777777" w:rsidR="000932EC" w:rsidRPr="00C12320" w:rsidRDefault="000932EC" w:rsidP="0036463B">
                            <w:pPr>
                              <w:spacing w:before="40" w:after="40"/>
                              <w:jc w:val="right"/>
                              <w:rPr>
                                <w:color w:val="FF0000"/>
                                <w:szCs w:val="17"/>
                              </w:rPr>
                            </w:pPr>
                            <w:r>
                              <w:rPr>
                                <w:color w:val="FF0000"/>
                                <w:szCs w:val="17"/>
                              </w:rPr>
                              <w:t>34</w:t>
                            </w:r>
                          </w:p>
                        </w:tc>
                        <w:tc>
                          <w:tcPr>
                            <w:tcW w:w="0" w:type="auto"/>
                          </w:tcPr>
                          <w:p w14:paraId="511BB628" w14:textId="77777777" w:rsidR="000932EC" w:rsidRDefault="000932EC" w:rsidP="00AF6CF2">
                            <w:pPr>
                              <w:keepNext/>
                              <w:spacing w:before="40" w:after="40"/>
                              <w:jc w:val="right"/>
                              <w:rPr>
                                <w:color w:val="000000"/>
                                <w:szCs w:val="17"/>
                              </w:rPr>
                            </w:pPr>
                          </w:p>
                        </w:tc>
                        <w:tc>
                          <w:tcPr>
                            <w:tcW w:w="0" w:type="auto"/>
                            <w:vAlign w:val="center"/>
                          </w:tcPr>
                          <w:p w14:paraId="617B8491" w14:textId="3CC0F249" w:rsidR="000932EC" w:rsidRPr="00C12320" w:rsidRDefault="000932EC" w:rsidP="00AF6CF2">
                            <w:pPr>
                              <w:keepNext/>
                              <w:spacing w:before="40" w:after="40"/>
                              <w:jc w:val="right"/>
                              <w:rPr>
                                <w:color w:val="000000"/>
                                <w:szCs w:val="17"/>
                              </w:rPr>
                            </w:pPr>
                            <w:r>
                              <w:rPr>
                                <w:color w:val="000000"/>
                                <w:szCs w:val="17"/>
                              </w:rPr>
                              <w:t>22</w:t>
                            </w:r>
                          </w:p>
                        </w:tc>
                      </w:tr>
                    </w:tbl>
                    <w:p w14:paraId="14786892" w14:textId="2081024A" w:rsidR="001D0512" w:rsidRDefault="001D0512">
                      <w:pPr>
                        <w:pStyle w:val="Caption"/>
                      </w:pPr>
                      <w:r>
                        <w:t xml:space="preserve">Table </w:t>
                      </w:r>
                      <w:fldSimple w:instr=" SEQ Table \* ARABIC ">
                        <w:r>
                          <w:rPr>
                            <w:noProof/>
                          </w:rPr>
                          <w:t>2</w:t>
                        </w:r>
                      </w:fldSimple>
                      <w:r>
                        <w:t>: A narrow table in the margin</w:t>
                      </w:r>
                    </w:p>
                    <w:p w14:paraId="60243B97" w14:textId="77777777" w:rsidR="001D0512" w:rsidRDefault="001D0512" w:rsidP="000739DB">
                      <w:pPr>
                        <w:rPr>
                          <w:color w:val="000000"/>
                        </w:rPr>
                      </w:pPr>
                    </w:p>
                    <w:p w14:paraId="5D2ED8FB" w14:textId="422F0BE6" w:rsidR="001D0512" w:rsidRPr="0004301F" w:rsidRDefault="001D0512" w:rsidP="000739DB">
                      <w:pPr>
                        <w:spacing w:after="120"/>
                        <w:rPr>
                          <w:szCs w:val="17"/>
                        </w:rPr>
                      </w:pPr>
                      <w:r>
                        <w:rPr>
                          <w:color w:val="000000"/>
                        </w:rPr>
                        <w:t xml:space="preserve">Design Pics </w:t>
                      </w:r>
                      <w:r w:rsidRPr="00C30541">
                        <w:rPr>
                          <w:b/>
                          <w:color w:val="000000"/>
                        </w:rPr>
                        <w:t>here</w:t>
                      </w:r>
                      <w:r>
                        <w:rPr>
                          <w:b/>
                          <w:color w:val="000000"/>
                        </w:rPr>
                        <w:t xml:space="preserve"> </w:t>
                      </w:r>
                      <w:r>
                        <w:rPr>
                          <w:color w:val="000000"/>
                        </w:rPr>
                        <w:t>(with title).</w:t>
                      </w:r>
                    </w:p>
                  </w:txbxContent>
                </v:textbox>
                <w10:wrap type="through" anchorx="page"/>
                <w10:anchorlock/>
              </v:shape>
            </w:pict>
          </mc:Fallback>
        </mc:AlternateContent>
      </w:r>
      <w:r w:rsidR="00E3499E">
        <w:t>L</w:t>
      </w:r>
      <w:r w:rsidR="00E3499E">
        <w:rPr>
          <w:rFonts w:hint="eastAsia"/>
          <w:lang w:eastAsia="zh-CN"/>
        </w:rPr>
        <w:t>ink</w:t>
      </w:r>
      <w:r w:rsidR="00E3499E">
        <w:t>Well</w:t>
      </w:r>
      <w:r w:rsidR="0007388B">
        <w:t xml:space="preserve"> Design</w:t>
      </w:r>
    </w:p>
    <w:p w14:paraId="0D1380D7" w14:textId="21E85963" w:rsidR="009D0675" w:rsidRDefault="009D0675" w:rsidP="009D0675">
      <w:pPr>
        <w:jc w:val="both"/>
      </w:pPr>
      <w:r>
        <w:t xml:space="preserve">In this section, we present the design of our fall detection sensor which is called LinkWell. We show the system design followed by product design and interaction design. </w:t>
      </w:r>
    </w:p>
    <w:p w14:paraId="69B9F4D8" w14:textId="0A68F1BE" w:rsidR="00C30541" w:rsidRDefault="00C30541" w:rsidP="00C30541">
      <w:pPr>
        <w:pStyle w:val="Heading2"/>
        <w:rPr>
          <w:color w:val="000000"/>
        </w:rPr>
      </w:pPr>
      <w:r w:rsidRPr="00C30541">
        <w:rPr>
          <w:color w:val="000000"/>
        </w:rPr>
        <w:t>System Design</w:t>
      </w:r>
    </w:p>
    <w:p w14:paraId="770EBDD8" w14:textId="77777777" w:rsidR="00C30541" w:rsidRPr="00C30541" w:rsidRDefault="00C30541" w:rsidP="00C30541"/>
    <w:p w14:paraId="235595E2" w14:textId="3166EA91" w:rsidR="00C30541" w:rsidRDefault="00C30541" w:rsidP="00C30541">
      <w:pPr>
        <w:pStyle w:val="Heading2"/>
        <w:rPr>
          <w:color w:val="000000"/>
        </w:rPr>
      </w:pPr>
      <w:r w:rsidRPr="00C30541">
        <w:rPr>
          <w:color w:val="000000"/>
        </w:rPr>
        <w:t>Product Design</w:t>
      </w:r>
    </w:p>
    <w:p w14:paraId="54417924" w14:textId="112DF37B" w:rsidR="00C30541" w:rsidRDefault="007733E2" w:rsidP="00C30541">
      <w:pPr>
        <w:rPr>
          <w:color w:val="000000"/>
          <w:kern w:val="0"/>
          <w:szCs w:val="17"/>
        </w:rPr>
      </w:pPr>
      <w:r>
        <w:rPr>
          <w:color w:val="000000"/>
          <w:kern w:val="0"/>
          <w:szCs w:val="17"/>
        </w:rPr>
        <w:t>Fall down tracking and alert products can be viewed as a type of product that falls under the category of assistive technology product. Assistive technology (AT) is defined as devices ranging from low-tech and high-tech that can help individuals with disabilities, aging problems or rehabilitative difficulties after surgery. (</w:t>
      </w:r>
      <w:r w:rsidRPr="007B7A74">
        <w:rPr>
          <w:b/>
          <w:color w:val="000000"/>
          <w:kern w:val="0"/>
          <w:szCs w:val="17"/>
        </w:rPr>
        <w:t>Gitlin, Laura N. "Why older people accept or reject assistive technology." Generations 19.1 (1995): 41-46.)</w:t>
      </w:r>
      <w:r>
        <w:rPr>
          <w:color w:val="000000"/>
          <w:kern w:val="0"/>
          <w:szCs w:val="17"/>
        </w:rPr>
        <w:t xml:space="preserve"> However, its use, particularly among elderly population, is often associated with social stigma, thus resulting in reluctant use of the target group. Many studies also show that use of AT would change elderly’s self-perception, resulting in low self-</w:t>
      </w:r>
      <w:r>
        <w:rPr>
          <w:color w:val="000000"/>
          <w:kern w:val="0"/>
          <w:szCs w:val="17"/>
        </w:rPr>
        <w:t>esteem of themselves. (</w:t>
      </w:r>
      <w:r w:rsidRPr="007B7A74">
        <w:rPr>
          <w:b/>
          <w:color w:val="000000"/>
          <w:kern w:val="0"/>
          <w:szCs w:val="17"/>
        </w:rPr>
        <w:t>Hersh, M. A. (2010). The design and evaluation of assistive technology products and devices Part 1: Design. International Encyclopedia of rehabilitation.</w:t>
      </w:r>
      <w:r>
        <w:rPr>
          <w:color w:val="000000"/>
          <w:kern w:val="0"/>
          <w:szCs w:val="17"/>
        </w:rPr>
        <w:t>) Our design address this problem by making the wearable product in resemblance of an actual watch, so that our target user, the elderly can use it without embarrassment.</w:t>
      </w:r>
    </w:p>
    <w:p w14:paraId="24C372B3" w14:textId="1594921A" w:rsidR="007733E2" w:rsidRDefault="007733E2" w:rsidP="007733E2">
      <w:pPr>
        <w:rPr>
          <w:color w:val="000000"/>
          <w:kern w:val="0"/>
          <w:szCs w:val="17"/>
        </w:rPr>
      </w:pPr>
      <w:r>
        <w:rPr>
          <w:color w:val="000000"/>
          <w:kern w:val="0"/>
          <w:szCs w:val="17"/>
        </w:rPr>
        <w:t xml:space="preserve">The product is also designed in a way that the elderly </w:t>
      </w:r>
      <w:r w:rsidR="00E70693">
        <w:rPr>
          <w:color w:val="000000"/>
          <w:kern w:val="0"/>
          <w:szCs w:val="17"/>
        </w:rPr>
        <w:t>can</w:t>
      </w:r>
      <w:r>
        <w:rPr>
          <w:color w:val="000000"/>
          <w:kern w:val="0"/>
          <w:szCs w:val="17"/>
        </w:rPr>
        <w:t xml:space="preserve"> use it without any instruction. The wearable itself does not have a multifunctional interface. The tangible interface only displays time, with a build-in microphone placed underneath to allow the elderly to listen to automatic reminders from the system or voice messages from caregivers. Through listening to voice messages, the elderly is able to receive timely attention of their health conditions, and still keep their life independent.</w:t>
      </w:r>
    </w:p>
    <w:p w14:paraId="2AE275E6" w14:textId="79140135" w:rsidR="007733E2" w:rsidRPr="00C30541" w:rsidRDefault="007733E2" w:rsidP="007733E2">
      <w:r>
        <w:rPr>
          <w:color w:val="000000"/>
          <w:kern w:val="0"/>
          <w:szCs w:val="17"/>
        </w:rPr>
        <w:t xml:space="preserve">From research, we know that most elderly have multiple health problems that might affect the flexibility of body movement, their ability of hearing and seeing. button to maximize the pressable area. </w:t>
      </w:r>
      <w:r>
        <w:rPr>
          <w:szCs w:val="17"/>
        </w:rPr>
        <w:t>Our design also provides enough affordance</w:t>
      </w:r>
      <w:r>
        <w:t xml:space="preserve"> for the elderly. When the </w:t>
      </w:r>
      <w:r>
        <w:lastRenderedPageBreak/>
        <w:t xml:space="preserve">elderly got voice messages, the wearable will provide haptic feedbacks via vibrations and visual feedbacks via glowing to remind the elderly to press the button and </w:t>
      </w:r>
      <w:r>
        <w:rPr>
          <w:szCs w:val="17"/>
        </w:rPr>
        <w:t xml:space="preserve">listen to it. </w:t>
      </w:r>
      <w:r>
        <w:rPr>
          <w:rFonts w:cs="Arial"/>
          <w:color w:val="000000"/>
          <w:kern w:val="0"/>
          <w:szCs w:val="17"/>
        </w:rPr>
        <w:t>Material of the band is waterproof, allowing the elderly to wear it during bath time.</w:t>
      </w:r>
    </w:p>
    <w:p w14:paraId="26671B0E" w14:textId="4AC80CDF" w:rsidR="00C30541" w:rsidRDefault="00C30541" w:rsidP="00C30541">
      <w:pPr>
        <w:pStyle w:val="Heading2"/>
        <w:rPr>
          <w:color w:val="000000"/>
        </w:rPr>
      </w:pPr>
      <w:r w:rsidRPr="00C30541">
        <w:rPr>
          <w:color w:val="000000"/>
        </w:rPr>
        <w:t>Interaction Design</w:t>
      </w:r>
    </w:p>
    <w:p w14:paraId="6FBDE363" w14:textId="77777777" w:rsidR="000B0461" w:rsidRDefault="000B0461" w:rsidP="000B0461">
      <w:r>
        <w:t>On caregivers’ side, they can see fall down histories and get notifications when multiple minor falls happen within a certain amount of time. The app allows them to take actions based on the data. The fall down history is presented in both visualized chart and log.</w:t>
      </w:r>
    </w:p>
    <w:p w14:paraId="62C93B2F" w14:textId="77777777" w:rsidR="000B0461" w:rsidRDefault="000B0461" w:rsidP="000B0461">
      <w:pPr>
        <w:spacing w:after="0" w:line="240" w:lineRule="auto"/>
        <w:rPr>
          <w:kern w:val="0"/>
          <w:szCs w:val="17"/>
        </w:rPr>
      </w:pPr>
      <w:r>
        <w:rPr>
          <w:rFonts w:cs="Arial"/>
          <w:bCs/>
          <w:color w:val="000000"/>
          <w:kern w:val="0"/>
          <w:szCs w:val="17"/>
        </w:rPr>
        <w:t>Analytics Chart</w:t>
      </w:r>
    </w:p>
    <w:p w14:paraId="5CF069CA" w14:textId="77777777" w:rsidR="000B0461" w:rsidRDefault="000B0461" w:rsidP="000B0461">
      <w:pPr>
        <w:spacing w:after="0" w:line="240" w:lineRule="auto"/>
        <w:rPr>
          <w:kern w:val="0"/>
          <w:szCs w:val="17"/>
        </w:rPr>
      </w:pPr>
      <w:r>
        <w:rPr>
          <w:rFonts w:cs="Arial"/>
          <w:color w:val="000000"/>
          <w:kern w:val="0"/>
          <w:szCs w:val="17"/>
        </w:rPr>
        <w:t>Provide visual analytics data to the user so that he/she can monitor fall down history.</w:t>
      </w:r>
    </w:p>
    <w:p w14:paraId="0E1763EB" w14:textId="77777777" w:rsidR="000B0461" w:rsidRDefault="000B0461" w:rsidP="000B0461">
      <w:pPr>
        <w:spacing w:after="0" w:line="240" w:lineRule="auto"/>
        <w:rPr>
          <w:rFonts w:eastAsia="Times New Roman"/>
          <w:kern w:val="0"/>
          <w:szCs w:val="17"/>
        </w:rPr>
      </w:pPr>
    </w:p>
    <w:p w14:paraId="3260F9AD" w14:textId="77777777" w:rsidR="000B0461" w:rsidRDefault="000B0461" w:rsidP="000B0461">
      <w:pPr>
        <w:spacing w:after="0" w:line="240" w:lineRule="auto"/>
        <w:rPr>
          <w:kern w:val="0"/>
          <w:szCs w:val="17"/>
        </w:rPr>
      </w:pPr>
      <w:r>
        <w:rPr>
          <w:rFonts w:cs="Arial"/>
          <w:color w:val="000000"/>
          <w:kern w:val="0"/>
          <w:szCs w:val="17"/>
        </w:rPr>
        <w:t>Fall Down Log</w:t>
      </w:r>
    </w:p>
    <w:p w14:paraId="4D572A61" w14:textId="77777777" w:rsidR="000B0461" w:rsidRDefault="000B0461" w:rsidP="000B0461">
      <w:pPr>
        <w:spacing w:after="0" w:line="240" w:lineRule="auto"/>
        <w:rPr>
          <w:kern w:val="0"/>
          <w:szCs w:val="17"/>
        </w:rPr>
      </w:pPr>
      <w:r>
        <w:rPr>
          <w:rFonts w:cs="Arial"/>
          <w:color w:val="000000"/>
          <w:kern w:val="0"/>
          <w:szCs w:val="17"/>
        </w:rPr>
        <w:t>Present details about each fall, including fall down data, time, fall down severity types and warnings.</w:t>
      </w:r>
    </w:p>
    <w:p w14:paraId="24019E7C" w14:textId="77777777" w:rsidR="000B0461" w:rsidRDefault="000B0461" w:rsidP="000B0461">
      <w:r>
        <w:t>Being able to see when and where the fall down happen allows caregivers to take actions to prevent fall downs in the future. In emergency fall downs, caregivers are notified immediately once the wearable connects 911 and allows caregivers talk to the elderly after the 911 call is finished.</w:t>
      </w:r>
    </w:p>
    <w:p w14:paraId="3B8A7700" w14:textId="4A041DFB" w:rsidR="000B0461" w:rsidRDefault="000B0461" w:rsidP="00C30541"/>
    <w:p w14:paraId="55FCB451" w14:textId="77777777" w:rsidR="00C30541" w:rsidRPr="00C30541" w:rsidRDefault="00C30541" w:rsidP="00C30541"/>
    <w:p w14:paraId="05B962F6" w14:textId="6DF3F211" w:rsidR="008677B2" w:rsidRPr="00642C27" w:rsidRDefault="0007388B" w:rsidP="00856796">
      <w:pPr>
        <w:pStyle w:val="Heading1"/>
        <w:rPr>
          <w:color w:val="000000"/>
        </w:rPr>
      </w:pPr>
      <w:r>
        <w:t>Conclusion</w:t>
      </w:r>
    </w:p>
    <w:p w14:paraId="305AF195" w14:textId="17FAC2AF" w:rsidR="006034E6" w:rsidRDefault="00B67B31" w:rsidP="00B552CA">
      <w:r>
        <w:t xml:space="preserve">LinkWell is </w:t>
      </w:r>
      <w:r w:rsidR="00F5724A">
        <w:t>a multi-functional wearable sensor with categorized fall de</w:t>
      </w:r>
      <w:r w:rsidR="0031445E">
        <w:t>tections which enabling appropriate connections between seniors and their caregivers</w:t>
      </w:r>
      <w:r w:rsidR="00852B46">
        <w:t xml:space="preserve"> when falls happen. Categorized fall detection could </w:t>
      </w:r>
      <w:r w:rsidR="00946546">
        <w:t xml:space="preserve">give senior adults immediate medical support when fatal </w:t>
      </w:r>
      <w:r w:rsidR="00946546">
        <w:t>falls happen, and could provide enough independences</w:t>
      </w:r>
      <w:r w:rsidR="00041781">
        <w:t xml:space="preserve"> for senior adults unless frequently minor falls happen.</w:t>
      </w:r>
    </w:p>
    <w:p w14:paraId="5DFC83B2" w14:textId="77777777" w:rsidR="006034E6" w:rsidRDefault="006034E6" w:rsidP="006034E6">
      <w:pPr>
        <w:pStyle w:val="Heading1"/>
      </w:pPr>
      <w:r>
        <w:t>Acknowledgements</w:t>
      </w:r>
    </w:p>
    <w:p w14:paraId="3B551A82" w14:textId="2B1327F9" w:rsidR="006034E6" w:rsidRDefault="006034E6" w:rsidP="006034E6">
      <w:pPr>
        <w:rPr>
          <w:color w:val="000000"/>
        </w:rPr>
      </w:pPr>
      <w:r>
        <w:rPr>
          <w:noProof/>
          <w:color w:val="000000"/>
          <w:lang w:eastAsia="zh-CN"/>
        </w:rPr>
        <mc:AlternateContent>
          <mc:Choice Requires="wps">
            <w:drawing>
              <wp:anchor distT="0" distB="0" distL="114300" distR="114300" simplePos="0" relativeHeight="251658752" behindDoc="0" locked="0" layoutInCell="0" allowOverlap="1" wp14:anchorId="03E2B3AB" wp14:editId="2E96F2B3">
                <wp:simplePos x="0" y="0"/>
                <wp:positionH relativeFrom="page">
                  <wp:posOffset>394335</wp:posOffset>
                </wp:positionH>
                <wp:positionV relativeFrom="paragraph">
                  <wp:posOffset>1355090</wp:posOffset>
                </wp:positionV>
                <wp:extent cx="1800225" cy="822960"/>
                <wp:effectExtent l="635" t="0" r="2540" b="63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22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C0C0C0"/>
                              </a:solidFill>
                              <a:miter lim="800000"/>
                              <a:headEnd/>
                              <a:tailEnd/>
                            </a14:hiddenLine>
                          </a:ext>
                        </a:extLst>
                      </wps:spPr>
                      <wps:txbx>
                        <w:txbxContent>
                          <w:p w14:paraId="18664001" w14:textId="77777777" w:rsidR="001D0512" w:rsidRPr="00642C27" w:rsidRDefault="001D0512" w:rsidP="006034E6">
                            <w:pPr>
                              <w:rPr>
                                <w:color w:val="000000"/>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B3AB" id="Text Box 12" o:spid="_x0000_s1030" type="#_x0000_t202" style="position:absolute;margin-left:31.05pt;margin-top:106.7pt;width:141.75pt;height:6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" o:allowincell="f" filled="f" stroked="f">
                <v:textbox inset="0">
                  <w:txbxContent>
                    <w:p w14:paraId="18664001" w14:textId="77777777" w:rsidR="001D0512" w:rsidRPr="00642C27" w:rsidRDefault="001D0512" w:rsidP="006034E6">
                      <w:pPr>
                        <w:rPr>
                          <w:color w:val="000000"/>
                        </w:rPr>
                      </w:pPr>
                    </w:p>
                  </w:txbxContent>
                </v:textbox>
                <w10:wrap anchorx="page"/>
              </v:shape>
            </w:pict>
          </mc:Fallback>
        </mc:AlternateContent>
      </w:r>
      <w:r>
        <w:rPr>
          <w:color w:val="000000"/>
        </w:rPr>
        <w:t>We thank all the volunteers</w:t>
      </w:r>
      <w:r w:rsidR="00C30541">
        <w:rPr>
          <w:color w:val="000000"/>
        </w:rPr>
        <w:t xml:space="preserve"> for participating in our design</w:t>
      </w:r>
      <w:r w:rsidR="00FD6022">
        <w:rPr>
          <w:color w:val="000000"/>
        </w:rPr>
        <w:t xml:space="preserve"> research. We also thank Dr. Jeffery </w:t>
      </w:r>
      <w:r w:rsidR="00F5724A">
        <w:rPr>
          <w:color w:val="000000"/>
        </w:rPr>
        <w:t>Bardzell</w:t>
      </w:r>
      <w:r w:rsidR="001F4C7B">
        <w:rPr>
          <w:color w:val="000000"/>
        </w:rPr>
        <w:t xml:space="preserve"> </w:t>
      </w:r>
      <w:r w:rsidR="00C30541">
        <w:rPr>
          <w:color w:val="000000"/>
        </w:rPr>
        <w:t>for giving us great advices and suggestions.</w:t>
      </w:r>
      <w:r w:rsidR="00735FE9">
        <w:rPr>
          <w:color w:val="000000"/>
        </w:rPr>
        <w:t xml:space="preserve"> </w:t>
      </w:r>
    </w:p>
    <w:p w14:paraId="4AE6B4B5" w14:textId="0A937537" w:rsidR="006034E6" w:rsidRDefault="006034E6" w:rsidP="006034E6">
      <w:pPr>
        <w:pStyle w:val="Heading1"/>
      </w:pPr>
      <w:r>
        <w:t>References format</w:t>
      </w:r>
    </w:p>
    <w:p w14:paraId="574A0F02" w14:textId="1DB4AB05" w:rsidR="006034E6" w:rsidRDefault="006034E6" w:rsidP="006034E6">
      <w:pPr>
        <w:spacing w:after="40"/>
      </w:pPr>
      <w:r w:rsidRPr="00953D1E">
        <w:t xml:space="preserve">formatting for </w:t>
      </w:r>
      <w:r>
        <w:t xml:space="preserve">individual </w:t>
      </w:r>
      <w:r w:rsidRPr="00953D1E">
        <w:t xml:space="preserve">journal articles </w:t>
      </w:r>
      <w:r>
        <w:fldChar w:fldCharType="begin"/>
      </w:r>
      <w:r>
        <w:instrText xml:space="preserve"> REF _Ref279752133 \r \h </w:instrText>
      </w:r>
      <w:r>
        <w:fldChar w:fldCharType="separate"/>
      </w:r>
      <w:r w:rsidR="0070261F">
        <w:t>3</w:t>
      </w:r>
      <w:r>
        <w:fldChar w:fldCharType="end"/>
      </w:r>
      <w:r w:rsidRPr="00953D1E">
        <w:t xml:space="preserve">, </w:t>
      </w:r>
      <w:r>
        <w:t xml:space="preserve">an entire journal special issue </w:t>
      </w:r>
      <w:r>
        <w:fldChar w:fldCharType="begin"/>
      </w:r>
      <w:r>
        <w:instrText xml:space="preserve"> REF _Ref279753804 \r \h </w:instrText>
      </w:r>
      <w:r>
        <w:fldChar w:fldCharType="separate"/>
      </w:r>
      <w:r w:rsidR="0070261F">
        <w:t>6</w:t>
      </w:r>
      <w:r>
        <w:fldChar w:fldCharType="end"/>
      </w:r>
      <w:r>
        <w:t xml:space="preserve">, </w:t>
      </w:r>
      <w:r w:rsidRPr="00953D1E">
        <w:t>websites</w:t>
      </w:r>
      <w:r w:rsidR="00E04ED8">
        <w:t xml:space="preserve"> 4</w:t>
      </w:r>
      <w:r w:rsidRPr="00953D1E">
        <w:t xml:space="preserve">, tweets </w:t>
      </w:r>
      <w:r>
        <w:fldChar w:fldCharType="begin"/>
      </w:r>
      <w:r>
        <w:instrText xml:space="preserve"> REF _Ref279752164 \r \h </w:instrText>
      </w:r>
      <w:r>
        <w:fldChar w:fldCharType="separate"/>
      </w:r>
      <w:r w:rsidR="0070261F">
        <w:t>1</w:t>
      </w:r>
      <w:r>
        <w:fldChar w:fldCharType="end"/>
      </w:r>
      <w:r w:rsidRPr="00953D1E">
        <w:t xml:space="preserve">, patents </w:t>
      </w:r>
      <w:r>
        <w:fldChar w:fldCharType="begin"/>
      </w:r>
      <w:r>
        <w:instrText xml:space="preserve"> REF _Ref279752259 \r \h </w:instrText>
      </w:r>
      <w:r>
        <w:fldChar w:fldCharType="separate"/>
      </w:r>
      <w:r w:rsidR="0070261F">
        <w:t>5</w:t>
      </w:r>
      <w:r>
        <w:fldChar w:fldCharType="end"/>
      </w:r>
      <w:r w:rsidRPr="00953D1E">
        <w:t>,</w:t>
      </w:r>
      <w:r>
        <w:t xml:space="preserve"> </w:t>
      </w:r>
      <w:r w:rsidRPr="00953D1E">
        <w:t>articles in conference proceeding</w:t>
      </w:r>
      <w:r>
        <w:t xml:space="preserve">s </w:t>
      </w:r>
      <w:r>
        <w:fldChar w:fldCharType="begin"/>
      </w:r>
      <w:r>
        <w:instrText xml:space="preserve"> REF _Ref279753887 \r \h </w:instrText>
      </w:r>
      <w:r>
        <w:fldChar w:fldCharType="separate"/>
      </w:r>
      <w:r w:rsidR="0070261F">
        <w:t>7</w:t>
      </w:r>
      <w:r>
        <w:fldChar w:fldCharType="end"/>
      </w:r>
      <w:r w:rsidRPr="00953D1E">
        <w:t xml:space="preserve">, videos </w:t>
      </w:r>
      <w:r>
        <w:fldChar w:fldCharType="begin"/>
      </w:r>
      <w:r>
        <w:instrText xml:space="preserve"> REF _Ref279752219 \r \h </w:instrText>
      </w:r>
      <w:r>
        <w:fldChar w:fldCharType="separate"/>
      </w:r>
      <w:r w:rsidR="0070261F">
        <w:t>8</w:t>
      </w:r>
      <w:r>
        <w:fldChar w:fldCharType="end"/>
      </w:r>
      <w:r w:rsidRPr="00953D1E">
        <w:t xml:space="preserve">, books </w:t>
      </w:r>
      <w:r>
        <w:fldChar w:fldCharType="begin"/>
      </w:r>
      <w:r>
        <w:instrText xml:space="preserve"> REF _Ref279752240 \r \h </w:instrText>
      </w:r>
      <w:r>
        <w:fldChar w:fldCharType="separate"/>
      </w:r>
      <w:r w:rsidR="0070261F">
        <w:t>9</w:t>
      </w:r>
      <w:r>
        <w:fldChar w:fldCharType="end"/>
      </w:r>
      <w:r w:rsidRPr="00953D1E">
        <w:t xml:space="preserve">, theses </w:t>
      </w:r>
      <w:r>
        <w:fldChar w:fldCharType="begin"/>
      </w:r>
      <w:r>
        <w:instrText xml:space="preserve"> REF _Ref279752272 \r \h </w:instrText>
      </w:r>
      <w:r>
        <w:fldChar w:fldCharType="separate"/>
      </w:r>
      <w:r w:rsidR="0070261F">
        <w:t>10</w:t>
      </w:r>
      <w:r>
        <w:fldChar w:fldCharType="end"/>
      </w:r>
      <w:r>
        <w:t xml:space="preserve"> </w:t>
      </w:r>
      <w:r w:rsidRPr="00953D1E">
        <w:t>and book chapters</w:t>
      </w:r>
      <w:r>
        <w:t xml:space="preserve"> </w:t>
      </w:r>
      <w:r>
        <w:fldChar w:fldCharType="begin"/>
      </w:r>
      <w:r>
        <w:instrText xml:space="preserve"> REF _Ref279752304 \r \h </w:instrText>
      </w:r>
      <w:r>
        <w:fldChar w:fldCharType="separate"/>
      </w:r>
      <w:r w:rsidR="0070261F">
        <w:t>11</w:t>
      </w:r>
      <w:r>
        <w:fldChar w:fldCharType="end"/>
      </w:r>
      <w:r>
        <w:t xml:space="preserve"> </w:t>
      </w:r>
      <w:r w:rsidRPr="00953D1E">
        <w:t xml:space="preserve">is given here. </w:t>
      </w:r>
      <w:r>
        <w:t xml:space="preserve">format automatically generated by the ACM Digital Library </w:t>
      </w:r>
      <w:r w:rsidRPr="00633D06">
        <w:rPr>
          <w:rStyle w:val="Hyperlink"/>
        </w:rPr>
        <w:t>http://dl.acm.org</w:t>
      </w:r>
      <w:r>
        <w:t xml:space="preserve"> as “</w:t>
      </w:r>
      <w:r w:rsidRPr="0007388B">
        <w:rPr>
          <w:highlight w:val="yellow"/>
        </w:rPr>
        <w:t>ACM Ref</w:t>
      </w:r>
      <w:r>
        <w:t>”</w:t>
      </w:r>
      <w:r w:rsidR="00D20ADE">
        <w:t>: the easiest method is to look the reference up in the Digital Library, click on the ACM Ref link, and cut and paste the result and edit to match the examples.</w:t>
      </w:r>
      <w:r>
        <w:t xml:space="preserve"> </w:t>
      </w:r>
      <w:r w:rsidRPr="00953D1E">
        <w:t>More details of reference formatting are available at:</w:t>
      </w:r>
    </w:p>
    <w:p w14:paraId="4F2EA541" w14:textId="77777777" w:rsidR="006034E6" w:rsidRDefault="00A32736" w:rsidP="006034E6">
      <w:pPr>
        <w:spacing w:after="40"/>
      </w:pPr>
      <w:hyperlink r:id="rId11" w:history="1">
        <w:r w:rsidR="006034E6" w:rsidRPr="00055551">
          <w:rPr>
            <w:rStyle w:val="Hyperlink"/>
          </w:rPr>
          <w:t>http://acm.org/publications/submissions/latex_style</w:t>
        </w:r>
      </w:hyperlink>
      <w:r w:rsidR="006034E6">
        <w:t xml:space="preserve"> </w:t>
      </w:r>
    </w:p>
    <w:p w14:paraId="4B868D2C" w14:textId="675D9418" w:rsidR="006034E6" w:rsidRDefault="006034E6" w:rsidP="006034E6">
      <w:r>
        <w:t xml:space="preserve">Note that the hyperlink style used throughout this document uses blue links; however, URLs that appear in the references section </w:t>
      </w:r>
      <w:r w:rsidR="006B09FE">
        <w:t xml:space="preserve">may </w:t>
      </w:r>
      <w:r>
        <w:t>appear in black.</w:t>
      </w:r>
    </w:p>
    <w:p w14:paraId="31B08AF9" w14:textId="44512D39" w:rsidR="008677B2" w:rsidRDefault="00F70E2A">
      <w:pPr>
        <w:pStyle w:val="Heading1"/>
      </w:pPr>
      <w:r>
        <w:t>References</w:t>
      </w:r>
    </w:p>
    <w:p w14:paraId="211DF2F9" w14:textId="77777777" w:rsidR="00AA3599" w:rsidRPr="00AA3599" w:rsidRDefault="00D512EA" w:rsidP="00AA3599">
      <w:pPr>
        <w:pStyle w:val="References"/>
        <w:rPr>
          <w:b/>
        </w:rPr>
      </w:pPr>
      <w:bookmarkStart w:id="1" w:name="_Ref279752164"/>
      <w:bookmarkStart w:id="2" w:name="_Ref279752146"/>
      <w:bookmarkStart w:id="3" w:name="_Ref10968375"/>
      <w:r>
        <w:t xml:space="preserve">@_CHINOSAUR. 2014. VENUE IS TOO COLD. #BINGO #CHI2016. </w:t>
      </w:r>
      <w:bookmarkStart w:id="4" w:name="_Ref279753835"/>
      <w:bookmarkEnd w:id="1"/>
      <w:r w:rsidR="00AA3599" w:rsidRPr="00AA3599">
        <w:t>Tweet. (1 May, 2014). Retrieved February 2, 2014 from https://twitter.com/_CHINOSAUR/status/461864317415989248</w:t>
      </w:r>
    </w:p>
    <w:p w14:paraId="38C3AB7E" w14:textId="63752BCB" w:rsidR="00953D1E" w:rsidRDefault="00953D1E" w:rsidP="00C97FC0">
      <w:pPr>
        <w:pStyle w:val="References"/>
      </w:pPr>
      <w:r>
        <w:t>ACM. How to Classify Works Using ACM’s Computing Classification System. 2014.  Retrieved August 22, 2014 from http://www.acm.org/class/how_to_use.html.</w:t>
      </w:r>
      <w:bookmarkEnd w:id="2"/>
      <w:bookmarkEnd w:id="4"/>
      <w:r>
        <w:t xml:space="preserve"> </w:t>
      </w:r>
    </w:p>
    <w:p w14:paraId="4576F07D" w14:textId="449A9FB4" w:rsidR="007526AF" w:rsidRDefault="00E763BE" w:rsidP="007526AF">
      <w:pPr>
        <w:pStyle w:val="References"/>
        <w:rPr>
          <w:shd w:val="pct15" w:color="auto" w:fill="FFFFFF"/>
        </w:rPr>
      </w:pPr>
      <w:bookmarkStart w:id="5" w:name="_Ref279752133"/>
      <w:bookmarkStart w:id="6" w:name="_Ref279752517"/>
      <w:r>
        <w:rPr>
          <w:shd w:val="pct15" w:color="auto" w:fill="FFFFFF"/>
        </w:rPr>
        <w:t>CDC. 2017</w:t>
      </w:r>
      <w:r w:rsidR="007526AF" w:rsidRPr="00E04ED8">
        <w:rPr>
          <w:shd w:val="pct15" w:color="auto" w:fill="FFFFFF"/>
        </w:rPr>
        <w:t>. Important Facts about Falls. Retrieved January 10</w:t>
      </w:r>
      <w:r>
        <w:rPr>
          <w:shd w:val="pct15" w:color="auto" w:fill="FFFFFF"/>
        </w:rPr>
        <w:t>, 2017</w:t>
      </w:r>
      <w:r w:rsidR="007526AF" w:rsidRPr="00E04ED8">
        <w:rPr>
          <w:shd w:val="pct15" w:color="auto" w:fill="FFFFFF"/>
        </w:rPr>
        <w:t xml:space="preserve"> from </w:t>
      </w:r>
      <w:r w:rsidR="00F42C53" w:rsidRPr="00F42C53">
        <w:rPr>
          <w:shd w:val="pct15" w:color="auto" w:fill="FFFFFF"/>
        </w:rPr>
        <w:lastRenderedPageBreak/>
        <w:t>https://www.cdc.gov/homeand-recreationalsafety/falls/adultfalls.html</w:t>
      </w:r>
    </w:p>
    <w:p w14:paraId="43BF1DD0" w14:textId="369ECF96" w:rsidR="00F42C53" w:rsidRPr="00F42C53" w:rsidRDefault="00F42C53" w:rsidP="007526AF">
      <w:pPr>
        <w:pStyle w:val="References"/>
        <w:rPr>
          <w:shd w:val="pct15" w:color="auto" w:fill="FFFFFF"/>
        </w:rPr>
      </w:pPr>
      <w:r w:rsidRPr="00F42C53">
        <w:rPr>
          <w:bCs/>
          <w:shd w:val="pct15" w:color="auto" w:fill="FFFFFF"/>
        </w:rPr>
        <w:t>Elizabeth R. Burns, Judy A. Stevens, and Robin Lee. 2016. The direct costs of fatal and non-fatal falls among older adults — United States. </w:t>
      </w:r>
      <w:r w:rsidRPr="00F42C53">
        <w:rPr>
          <w:bCs/>
          <w:i/>
          <w:iCs/>
          <w:shd w:val="pct15" w:color="auto" w:fill="FFFFFF"/>
        </w:rPr>
        <w:t>Journal of Safety Research</w:t>
      </w:r>
      <w:r w:rsidRPr="00F42C53">
        <w:rPr>
          <w:bCs/>
          <w:shd w:val="pct15" w:color="auto" w:fill="FFFFFF"/>
        </w:rPr>
        <w:t> </w:t>
      </w:r>
      <w:r>
        <w:rPr>
          <w:bCs/>
          <w:shd w:val="pct15" w:color="auto" w:fill="FFFFFF"/>
        </w:rPr>
        <w:t xml:space="preserve">58 (2016), 99–103. </w:t>
      </w:r>
      <w:r w:rsidRPr="00F42C53">
        <w:rPr>
          <w:bCs/>
          <w:shd w:val="pct15" w:color="auto" w:fill="FFFFFF"/>
        </w:rPr>
        <w:t>http://dx.doi.org/10.1016/j.jsr.2016.05.001</w:t>
      </w:r>
    </w:p>
    <w:p w14:paraId="5EA6698C" w14:textId="6986006A" w:rsidR="0086069F" w:rsidRDefault="0086069F" w:rsidP="0086069F">
      <w:pPr>
        <w:pStyle w:val="References"/>
        <w:rPr>
          <w:shd w:val="pct15" w:color="auto" w:fill="FFFFFF"/>
        </w:rPr>
      </w:pPr>
      <w:r w:rsidRPr="0086069F">
        <w:rPr>
          <w:bCs/>
          <w:shd w:val="pct15" w:color="auto" w:fill="FFFFFF"/>
        </w:rPr>
        <w:t>Jiangpeng Dai, Xiaole Bai, Zhimin Yang, Zhaohui Shen, and Dong Xuan. 2010. Mobile phone-based pervasive fall detection. </w:t>
      </w:r>
      <w:r w:rsidRPr="0086069F">
        <w:rPr>
          <w:bCs/>
          <w:i/>
          <w:iCs/>
          <w:shd w:val="pct15" w:color="auto" w:fill="FFFFFF"/>
        </w:rPr>
        <w:t>Personal and Ubiquitous Computing</w:t>
      </w:r>
      <w:r w:rsidRPr="0086069F">
        <w:rPr>
          <w:bCs/>
          <w:shd w:val="pct15" w:color="auto" w:fill="FFFFFF"/>
        </w:rPr>
        <w:t> 14</w:t>
      </w:r>
      <w:r>
        <w:rPr>
          <w:bCs/>
          <w:shd w:val="pct15" w:color="auto" w:fill="FFFFFF"/>
        </w:rPr>
        <w:t xml:space="preserve">, 7 (August 2010), 633–643. </w:t>
      </w:r>
      <w:hyperlink r:id="rId12" w:history="1">
        <w:r w:rsidR="006C4744" w:rsidRPr="0025662B">
          <w:rPr>
            <w:rStyle w:val="Hyperlink"/>
            <w:shd w:val="pct15" w:color="auto" w:fill="FFFFFF"/>
          </w:rPr>
          <w:t>http://dx.doi.org/10.1007/s00779-010-0292-x</w:t>
        </w:r>
      </w:hyperlink>
    </w:p>
    <w:p w14:paraId="20943BF2" w14:textId="40CC51DB" w:rsidR="006C4744" w:rsidRPr="006C4744" w:rsidRDefault="006C4744" w:rsidP="0086069F">
      <w:pPr>
        <w:pStyle w:val="References"/>
        <w:rPr>
          <w:shd w:val="pct15" w:color="auto" w:fill="FFFFFF"/>
        </w:rPr>
      </w:pPr>
      <w:r w:rsidRPr="006C4744">
        <w:rPr>
          <w:bCs/>
          <w:shd w:val="pct15" w:color="auto" w:fill="FFFFFF"/>
        </w:rPr>
        <w:t>John Pruitt and Tamara Adlin. 2006. </w:t>
      </w:r>
      <w:r w:rsidRPr="006C4744">
        <w:rPr>
          <w:bCs/>
          <w:i/>
          <w:iCs/>
          <w:shd w:val="pct15" w:color="auto" w:fill="FFFFFF"/>
        </w:rPr>
        <w:t>The persona lifecycle: keeping people in mind throughout product design</w:t>
      </w:r>
      <w:r w:rsidRPr="006C4744">
        <w:rPr>
          <w:bCs/>
          <w:shd w:val="pct15" w:color="auto" w:fill="FFFFFF"/>
        </w:rPr>
        <w:t>, Amsterdam: Elsevier.</w:t>
      </w:r>
    </w:p>
    <w:p w14:paraId="46FE2A9E" w14:textId="41489D31" w:rsidR="00E234E1" w:rsidRPr="00E234E1" w:rsidRDefault="00E234E1" w:rsidP="00E234E1">
      <w:pPr>
        <w:pStyle w:val="References"/>
        <w:rPr>
          <w:shd w:val="pct15" w:color="auto" w:fill="FFFFFF"/>
        </w:rPr>
      </w:pPr>
      <w:r w:rsidRPr="00E234E1">
        <w:rPr>
          <w:bCs/>
          <w:shd w:val="pct15" w:color="auto" w:fill="FFFFFF"/>
        </w:rPr>
        <w:t>Judy A. Stevens, Michael F. Ballesteros, Karin A. Mack, Rose A. Rudd, Erin Decaro, and Gerald Adler. 2012. Gender Differences in Seeking Care for Falls in the Aged Medicare Population. </w:t>
      </w:r>
      <w:r w:rsidRPr="00E234E1">
        <w:rPr>
          <w:bCs/>
          <w:i/>
          <w:iCs/>
          <w:shd w:val="pct15" w:color="auto" w:fill="FFFFFF"/>
        </w:rPr>
        <w:t>American Journal of Preventive Medicine</w:t>
      </w:r>
      <w:r w:rsidRPr="00E234E1">
        <w:rPr>
          <w:bCs/>
          <w:shd w:val="pct15" w:color="auto" w:fill="FFFFFF"/>
        </w:rPr>
        <w:t> </w:t>
      </w:r>
      <w:r w:rsidR="00D21983">
        <w:rPr>
          <w:bCs/>
          <w:shd w:val="pct15" w:color="auto" w:fill="FFFFFF"/>
        </w:rPr>
        <w:t xml:space="preserve">43, 1 (2012), 59–62. </w:t>
      </w:r>
      <w:r w:rsidRPr="00E234E1">
        <w:rPr>
          <w:bCs/>
          <w:shd w:val="pct15" w:color="auto" w:fill="FFFFFF"/>
        </w:rPr>
        <w:t>http://dx.doi.org/10.1016/j.amepre.2012.03.008</w:t>
      </w:r>
    </w:p>
    <w:p w14:paraId="65694CF5" w14:textId="5364C226" w:rsidR="0086069F" w:rsidRPr="0086069F" w:rsidRDefault="0086069F" w:rsidP="0086069F">
      <w:pPr>
        <w:pStyle w:val="References"/>
        <w:rPr>
          <w:shd w:val="pct15" w:color="auto" w:fill="FFFFFF"/>
        </w:rPr>
      </w:pPr>
      <w:r w:rsidRPr="0086069F">
        <w:rPr>
          <w:bCs/>
          <w:shd w:val="pct15" w:color="auto" w:fill="FFFFFF"/>
        </w:rPr>
        <w:t>Rita Edna Da Silveira Dos Anjos et al. 2016. Falls in Elderly Adults-An Analysis of Injuries and Sociodemographic Conditions. </w:t>
      </w:r>
      <w:r w:rsidRPr="0086069F">
        <w:rPr>
          <w:bCs/>
          <w:i/>
          <w:iCs/>
          <w:shd w:val="pct15" w:color="auto" w:fill="FFFFFF"/>
        </w:rPr>
        <w:t>Journal of the American Geriatrics Society</w:t>
      </w:r>
      <w:r w:rsidRPr="0086069F">
        <w:rPr>
          <w:bCs/>
          <w:shd w:val="pct15" w:color="auto" w:fill="FFFFFF"/>
        </w:rPr>
        <w:t> 64, 4 (2016), 891–893.</w:t>
      </w:r>
      <w:r>
        <w:rPr>
          <w:bCs/>
          <w:shd w:val="pct15" w:color="auto" w:fill="FFFFFF"/>
        </w:rPr>
        <w:t xml:space="preserve"> </w:t>
      </w:r>
      <w:r w:rsidRPr="0086069F">
        <w:rPr>
          <w:bCs/>
          <w:shd w:val="pct15" w:color="auto" w:fill="FFFFFF"/>
        </w:rPr>
        <w:t>http://dx.doi.org/10.1111/jgs.14058</w:t>
      </w:r>
    </w:p>
    <w:p w14:paraId="56B41937" w14:textId="4878010E" w:rsidR="00BB25EE" w:rsidRDefault="007526AF" w:rsidP="001D0512">
      <w:pPr>
        <w:pStyle w:val="References"/>
        <w:rPr>
          <w:shd w:val="pct15" w:color="auto" w:fill="FFFFFF"/>
        </w:rPr>
      </w:pPr>
      <w:r w:rsidRPr="007526AF">
        <w:rPr>
          <w:shd w:val="pct15" w:color="auto" w:fill="FFFFFF"/>
        </w:rPr>
        <w:t>Stevens, J., 2003. Falls among older adults: moving from research to practice. In </w:t>
      </w:r>
      <w:r w:rsidRPr="007526AF">
        <w:rPr>
          <w:i/>
          <w:iCs/>
          <w:shd w:val="pct15" w:color="auto" w:fill="FFFFFF"/>
        </w:rPr>
        <w:t>Proceedings of international conference on aging, disability and independence</w:t>
      </w:r>
      <w:r w:rsidRPr="007526AF">
        <w:rPr>
          <w:shd w:val="pct15" w:color="auto" w:fill="FFFFFF"/>
        </w:rPr>
        <w:t>.</w:t>
      </w:r>
    </w:p>
    <w:p w14:paraId="3ECD588B" w14:textId="584831E5" w:rsidR="004174E9" w:rsidRPr="00641DD0" w:rsidRDefault="004174E9" w:rsidP="00E763BE">
      <w:pPr>
        <w:pStyle w:val="References"/>
        <w:rPr>
          <w:color w:val="000000"/>
          <w:shd w:val="pct15" w:color="auto" w:fill="FFFFFF"/>
        </w:rPr>
      </w:pPr>
      <w:r w:rsidRPr="00641DD0">
        <w:rPr>
          <w:shd w:val="pct15" w:color="auto" w:fill="FFFFFF"/>
        </w:rPr>
        <w:t xml:space="preserve">WISQUARS. </w:t>
      </w:r>
      <w:r w:rsidR="00E763BE" w:rsidRPr="00641DD0">
        <w:rPr>
          <w:shd w:val="pct15" w:color="auto" w:fill="FFFFFF"/>
        </w:rPr>
        <w:t xml:space="preserve">2017. </w:t>
      </w:r>
      <w:r w:rsidR="00E763BE" w:rsidRPr="00641DD0">
        <w:rPr>
          <w:color w:val="000000"/>
          <w:shd w:val="pct15" w:color="auto" w:fill="FFFFFF"/>
        </w:rPr>
        <w:t>Injury Prevention &amp; Control: Data &amp; Statistics</w:t>
      </w:r>
      <w:r w:rsidR="00E763BE" w:rsidRPr="00641DD0">
        <w:rPr>
          <w:color w:val="000000"/>
          <w:shd w:val="pct15" w:color="auto" w:fill="FFFFFF"/>
        </w:rPr>
        <w:t>. Retrieved Ja</w:t>
      </w:r>
      <w:r w:rsidR="00204D5C" w:rsidRPr="00641DD0">
        <w:rPr>
          <w:color w:val="000000"/>
          <w:shd w:val="pct15" w:color="auto" w:fill="FFFFFF"/>
        </w:rPr>
        <w:t xml:space="preserve">nuary 10, 2017 from </w:t>
      </w:r>
      <w:r w:rsidRPr="00641DD0">
        <w:rPr>
          <w:shd w:val="pct15" w:color="auto" w:fill="FFFFFF"/>
        </w:rPr>
        <w:t>https://www.cdc.gov/injury/wisqars/</w:t>
      </w:r>
    </w:p>
    <w:p w14:paraId="0B683C23" w14:textId="50E51968" w:rsidR="00D512EA" w:rsidRDefault="00D512EA" w:rsidP="00C97FC0">
      <w:pPr>
        <w:pStyle w:val="References"/>
      </w:pPr>
      <w:r w:rsidRPr="00953D1E">
        <w:t xml:space="preserve">Ronald E. Anderson. 1992. Social impacts of computing: Codes of professional ethics. </w:t>
      </w:r>
      <w:r w:rsidRPr="00277CEE">
        <w:rPr>
          <w:i/>
        </w:rPr>
        <w:t>Soc Sci Comput Rev</w:t>
      </w:r>
      <w:r w:rsidRPr="00953D1E">
        <w:t xml:space="preserve"> 10, 2: 453-469.</w:t>
      </w:r>
      <w:bookmarkEnd w:id="5"/>
      <w:r w:rsidRPr="00953D1E">
        <w:t xml:space="preserve"> </w:t>
      </w:r>
    </w:p>
    <w:p w14:paraId="467034AA" w14:textId="77777777" w:rsidR="00953D1E" w:rsidRDefault="00953D1E" w:rsidP="00C97FC0">
      <w:pPr>
        <w:pStyle w:val="References"/>
      </w:pPr>
      <w:bookmarkStart w:id="7" w:name="_Ref279753826"/>
      <w:r>
        <w:t xml:space="preserve">Anna Cavender, Shari Trewin, Vicki Hanson. 2014. Accessible Writing Guide. Retrieved August 22, </w:t>
      </w:r>
      <w:r>
        <w:t>2014 from http://www.sigaccess.org/welcome-to-sigaccess/resources/accessible-writing-guide/</w:t>
      </w:r>
      <w:bookmarkEnd w:id="6"/>
      <w:bookmarkEnd w:id="7"/>
      <w:r>
        <w:t xml:space="preserve"> </w:t>
      </w:r>
    </w:p>
    <w:p w14:paraId="7C65A1A5" w14:textId="2C3DC7DB" w:rsidR="00D512EA" w:rsidRDefault="00D512EA" w:rsidP="00C97FC0">
      <w:pPr>
        <w:pStyle w:val="References"/>
      </w:pPr>
      <w:bookmarkStart w:id="8" w:name="_Ref279752259"/>
      <w:bookmarkStart w:id="9" w:name="_Ref279753241"/>
      <w:bookmarkStart w:id="10" w:name="_Ref279752204"/>
      <w:r>
        <w:t>Morton L. Heilig. 1962</w:t>
      </w:r>
      <w:r w:rsidRPr="008265B9">
        <w:t>. Sensorama S</w:t>
      </w:r>
      <w:r>
        <w:t>imulator, U.S</w:t>
      </w:r>
      <w:r w:rsidR="00BE35B6">
        <w:t>. Patent 3,050,870, Filed January 10, 1961</w:t>
      </w:r>
      <w:r>
        <w:t>, issued August 28, 1962.</w:t>
      </w:r>
      <w:bookmarkEnd w:id="8"/>
    </w:p>
    <w:p w14:paraId="383151E5" w14:textId="433AB7C6" w:rsidR="00277CEE" w:rsidRDefault="00D512EA" w:rsidP="00C97FC0">
      <w:pPr>
        <w:pStyle w:val="References"/>
      </w:pPr>
      <w:bookmarkStart w:id="11" w:name="_Ref279753804"/>
      <w:r>
        <w:t>J</w:t>
      </w:r>
      <w:bookmarkEnd w:id="9"/>
      <w:bookmarkEnd w:id="11"/>
      <w:r w:rsidR="004C3524" w:rsidRPr="004C3524">
        <w:t xml:space="preserve">ofish Kaye and Paul Dourish. 2014. Special issue on science fiction and ubiquitous computing. </w:t>
      </w:r>
      <w:r w:rsidR="004C3524" w:rsidRPr="004C3524">
        <w:rPr>
          <w:i/>
        </w:rPr>
        <w:t>Personal Ubiquitous Comput</w:t>
      </w:r>
      <w:r w:rsidR="004C3524" w:rsidRPr="004C3524">
        <w:t>. 18, 4 (April 2014), 765-766. http://dx.doi.org/10.1007/s00779-014-0773-4</w:t>
      </w:r>
    </w:p>
    <w:p w14:paraId="59A14190" w14:textId="61224B0C" w:rsidR="00953D1E" w:rsidRDefault="00953D1E" w:rsidP="00C97FC0">
      <w:pPr>
        <w:pStyle w:val="References"/>
      </w:pPr>
      <w:bookmarkStart w:id="12" w:name="_Ref279753887"/>
      <w:r>
        <w:t>S</w:t>
      </w:r>
      <w:bookmarkEnd w:id="10"/>
      <w:bookmarkEnd w:id="12"/>
      <w:r w:rsidR="004C3524" w:rsidRPr="004C3524">
        <w:t xml:space="preserve">cott R. Klemmer, Michael Thomsen, Ethan Phelps-Goodman, Robert Lee, and James A. Landay. 2002. Where do web sites come from?: capturing and interacting with design history. In </w:t>
      </w:r>
      <w:r w:rsidR="004C3524" w:rsidRPr="004C3524">
        <w:rPr>
          <w:i/>
        </w:rPr>
        <w:t>Proceedings of the SIGCHI Conference on Human Factors in Computing Systems</w:t>
      </w:r>
      <w:r w:rsidR="004C3524" w:rsidRPr="004C3524">
        <w:t xml:space="preserve"> (CHI '02), 1-8. http://doi.acm.org/10.1145/503376.503378</w:t>
      </w:r>
    </w:p>
    <w:p w14:paraId="1A5D090E" w14:textId="77777777" w:rsidR="00953D1E" w:rsidRDefault="00953D1E" w:rsidP="00C97FC0">
      <w:pPr>
        <w:pStyle w:val="References"/>
      </w:pPr>
      <w:bookmarkStart w:id="13" w:name="_Ref279752219"/>
      <w:r>
        <w:t>Psy. 2012. Gangnam Style. Video. (15 July 2012.). Retrieved August 22, 2014 from https://www.youtube.com/watch?v=9bZkp7q19f0</w:t>
      </w:r>
      <w:bookmarkEnd w:id="13"/>
    </w:p>
    <w:p w14:paraId="7E312C75" w14:textId="77777777" w:rsidR="00953D1E" w:rsidRDefault="00953D1E" w:rsidP="00C97FC0">
      <w:pPr>
        <w:pStyle w:val="References"/>
      </w:pPr>
      <w:bookmarkStart w:id="14" w:name="_Ref279752240"/>
      <w:r>
        <w:t xml:space="preserve">Marilyn Schwartz. 1995. </w:t>
      </w:r>
      <w:r w:rsidRPr="00277CEE">
        <w:rPr>
          <w:i/>
        </w:rPr>
        <w:t>Guidelines for Bias-Free Writing.</w:t>
      </w:r>
      <w:r>
        <w:t xml:space="preserve"> Indiana University Press, Bloomington, IN.</w:t>
      </w:r>
      <w:bookmarkEnd w:id="14"/>
    </w:p>
    <w:p w14:paraId="338125C3" w14:textId="77777777" w:rsidR="00953D1E" w:rsidRDefault="00953D1E" w:rsidP="00C97FC0">
      <w:pPr>
        <w:pStyle w:val="References"/>
      </w:pPr>
      <w:bookmarkStart w:id="15" w:name="_Ref279752272"/>
      <w:r>
        <w:t xml:space="preserve">Ivan E. Sutherland. 1963. </w:t>
      </w:r>
      <w:r w:rsidRPr="00277CEE">
        <w:rPr>
          <w:i/>
        </w:rPr>
        <w:t>Sketchpad, a Man-Machine Graphical Communication System</w:t>
      </w:r>
      <w:r>
        <w:t>. Ph.D Dissertation. Massachusetts Institute of Technology (MIT), Cambridge, MA.</w:t>
      </w:r>
      <w:bookmarkEnd w:id="15"/>
    </w:p>
    <w:p w14:paraId="7C926C13" w14:textId="77777777" w:rsidR="00953D1E" w:rsidRDefault="00953D1E" w:rsidP="00C97FC0">
      <w:pPr>
        <w:pStyle w:val="References"/>
      </w:pPr>
      <w:bookmarkStart w:id="16" w:name="_Ref279752304"/>
      <w:r>
        <w:t xml:space="preserve">Langdon Winner. 1999. Do artifacts have politics? In </w:t>
      </w:r>
      <w:r w:rsidRPr="00277CEE">
        <w:rPr>
          <w:i/>
        </w:rPr>
        <w:t>The Social Shaping of Technology</w:t>
      </w:r>
      <w:r>
        <w:t xml:space="preserve"> (2nd. ed.), Donald MacKenzie and Judy Wajcman (Eds.). Open University Press, Buckingham, UK, 28-40.</w:t>
      </w:r>
      <w:bookmarkEnd w:id="16"/>
      <w:r>
        <w:t xml:space="preserve"> </w:t>
      </w:r>
    </w:p>
    <w:bookmarkEnd w:id="3"/>
    <w:p w14:paraId="5C4E086D" w14:textId="77777777" w:rsidR="008677B2" w:rsidRDefault="008677B2" w:rsidP="00953D1E">
      <w:pPr>
        <w:pStyle w:val="References"/>
        <w:numPr>
          <w:ilvl w:val="0"/>
          <w:numId w:val="0"/>
        </w:numPr>
      </w:pPr>
    </w:p>
    <w:sectPr w:rsidR="008677B2" w:rsidSect="00A722B0">
      <w:headerReference w:type="default" r:id="rId13"/>
      <w:type w:val="continuous"/>
      <w:pgSz w:w="15840" w:h="12240" w:orient="landscape" w:code="1"/>
      <w:pgMar w:top="2330" w:right="1530" w:bottom="1170" w:left="3960" w:header="994"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7D0EB" w14:textId="77777777" w:rsidR="00A32736" w:rsidRDefault="00A32736">
      <w:pPr>
        <w:spacing w:after="0" w:line="240" w:lineRule="auto"/>
      </w:pPr>
      <w:r>
        <w:separator/>
      </w:r>
    </w:p>
  </w:endnote>
  <w:endnote w:type="continuationSeparator" w:id="0">
    <w:p w14:paraId="41055DF5" w14:textId="77777777" w:rsidR="00A32736" w:rsidRDefault="00A3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enev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C62A" w14:textId="77777777" w:rsidR="00A32736" w:rsidRDefault="00A32736">
      <w:pPr>
        <w:spacing w:after="0" w:line="240" w:lineRule="auto"/>
      </w:pPr>
      <w:r>
        <w:separator/>
      </w:r>
    </w:p>
  </w:footnote>
  <w:footnote w:type="continuationSeparator" w:id="0">
    <w:p w14:paraId="697FD444" w14:textId="77777777" w:rsidR="00A32736" w:rsidRDefault="00A3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4752" w14:textId="77777777" w:rsidR="001D0512" w:rsidRDefault="001D0512">
    <w:pPr>
      <w:tabs>
        <w:tab w:val="right" w:pos="10080"/>
      </w:tabs>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6D64" w14:textId="77777777" w:rsidR="001D0512" w:rsidRDefault="001D0512">
    <w:pPr>
      <w:pStyle w:val="Header"/>
      <w:tabs>
        <w:tab w:val="clear" w:pos="10080"/>
        <w:tab w:val="right" w:pos="10170"/>
      </w:tabs>
      <w:ind w:left="0"/>
    </w:pP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E35B0" w14:textId="77777777" w:rsidR="001D0512" w:rsidRDefault="001D0512">
    <w:pPr>
      <w:pStyle w:val="Header"/>
      <w:tabs>
        <w:tab w:val="clear" w:pos="10080"/>
        <w:tab w:val="right" w:pos="1017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CA4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050E05C"/>
    <w:lvl w:ilvl="0">
      <w:numFmt w:val="decimal"/>
      <w:lvlText w:val="*"/>
      <w:lvlJc w:val="left"/>
    </w:lvl>
  </w:abstractNum>
  <w:abstractNum w:abstractNumId="2" w15:restartNumberingAfterBreak="0">
    <w:nsid w:val="06686EE4"/>
    <w:multiLevelType w:val="multilevel"/>
    <w:tmpl w:val="97181DC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E56C0"/>
    <w:multiLevelType w:val="multilevel"/>
    <w:tmpl w:val="A8D0D7D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FB1810"/>
    <w:multiLevelType w:val="multilevel"/>
    <w:tmpl w:val="0F962DDA"/>
    <w:lvl w:ilvl="0">
      <w:start w:val="1"/>
      <w:numFmt w:val="decimal"/>
      <w:lvlText w:val="[%1]"/>
      <w:lvlJc w:val="left"/>
      <w:pPr>
        <w:tabs>
          <w:tab w:val="num" w:pos="360"/>
        </w:tabs>
        <w:ind w:left="0" w:firstLine="0"/>
      </w:pPr>
      <w:rPr>
        <w:rFonts w:ascii="Arial" w:hAnsi="Arial"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5" w15:restartNumberingAfterBreak="0">
    <w:nsid w:val="3F4B5280"/>
    <w:multiLevelType w:val="singleLevel"/>
    <w:tmpl w:val="E7F65E0E"/>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F8F0C70"/>
    <w:multiLevelType w:val="singleLevel"/>
    <w:tmpl w:val="E7F65E0E"/>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B8910A2"/>
    <w:multiLevelType w:val="singleLevel"/>
    <w:tmpl w:val="7506EBBA"/>
    <w:lvl w:ilvl="0">
      <w:start w:val="9"/>
      <w:numFmt w:val="decimal"/>
      <w:lvlText w:val="%1"/>
      <w:lvlJc w:val="left"/>
      <w:pPr>
        <w:tabs>
          <w:tab w:val="num" w:pos="2160"/>
        </w:tabs>
        <w:ind w:left="2160" w:hanging="360"/>
      </w:pPr>
      <w:rPr>
        <w:rFonts w:hint="default"/>
      </w:rPr>
    </w:lvl>
  </w:abstractNum>
  <w:abstractNum w:abstractNumId="8" w15:restartNumberingAfterBreak="0">
    <w:nsid w:val="58AD353F"/>
    <w:multiLevelType w:val="hybridMultilevel"/>
    <w:tmpl w:val="066CB9EA"/>
    <w:lvl w:ilvl="0" w:tplc="61E616D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10" w15:restartNumberingAfterBreak="0">
    <w:nsid w:val="5BB151A4"/>
    <w:multiLevelType w:val="multilevel"/>
    <w:tmpl w:val="B7409380"/>
    <w:lvl w:ilvl="0">
      <w:start w:val="1"/>
      <w:numFmt w:val="decimal"/>
      <w:pStyle w:val="References"/>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12" w15:restartNumberingAfterBreak="0">
    <w:nsid w:val="75D66BB8"/>
    <w:multiLevelType w:val="singleLevel"/>
    <w:tmpl w:val="D214CD6E"/>
    <w:lvl w:ilvl="0">
      <w:start w:val="1"/>
      <w:numFmt w:val="decimal"/>
      <w:pStyle w:val="Numberedlist"/>
      <w:lvlText w:val="%1."/>
      <w:lvlJc w:val="left"/>
      <w:pPr>
        <w:tabs>
          <w:tab w:val="num" w:pos="360"/>
        </w:tabs>
        <w:ind w:left="360" w:hanging="360"/>
      </w:pPr>
    </w:lvl>
  </w:abstractNum>
  <w:abstractNum w:abstractNumId="13" w15:restartNumberingAfterBreak="0">
    <w:nsid w:val="7611432E"/>
    <w:multiLevelType w:val="hybridMultilevel"/>
    <w:tmpl w:val="1C30DD6E"/>
    <w:lvl w:ilvl="0" w:tplc="85E087C2">
      <w:start w:val="1"/>
      <w:numFmt w:val="bullet"/>
      <w:lvlText w:val=""/>
      <w:lvlJc w:val="left"/>
      <w:pPr>
        <w:tabs>
          <w:tab w:val="num" w:pos="2880"/>
        </w:tabs>
        <w:ind w:left="2880" w:hanging="360"/>
      </w:pPr>
      <w:rPr>
        <w:rFonts w:ascii="Symbol" w:hAnsi="Symbol" w:hint="default"/>
      </w:rPr>
    </w:lvl>
    <w:lvl w:ilvl="1" w:tplc="8E4EB33E" w:tentative="1">
      <w:start w:val="1"/>
      <w:numFmt w:val="bullet"/>
      <w:lvlText w:val="o"/>
      <w:lvlJc w:val="left"/>
      <w:pPr>
        <w:tabs>
          <w:tab w:val="num" w:pos="3600"/>
        </w:tabs>
        <w:ind w:left="3600" w:hanging="360"/>
      </w:pPr>
      <w:rPr>
        <w:rFonts w:ascii="Courier New" w:hAnsi="Courier New" w:hint="default"/>
      </w:rPr>
    </w:lvl>
    <w:lvl w:ilvl="2" w:tplc="E38AA330" w:tentative="1">
      <w:start w:val="1"/>
      <w:numFmt w:val="bullet"/>
      <w:lvlText w:val=""/>
      <w:lvlJc w:val="left"/>
      <w:pPr>
        <w:tabs>
          <w:tab w:val="num" w:pos="4320"/>
        </w:tabs>
        <w:ind w:left="4320" w:hanging="360"/>
      </w:pPr>
      <w:rPr>
        <w:rFonts w:ascii="Wingdings" w:hAnsi="Wingdings" w:hint="default"/>
      </w:rPr>
    </w:lvl>
    <w:lvl w:ilvl="3" w:tplc="143EEEB2" w:tentative="1">
      <w:start w:val="1"/>
      <w:numFmt w:val="bullet"/>
      <w:lvlText w:val=""/>
      <w:lvlJc w:val="left"/>
      <w:pPr>
        <w:tabs>
          <w:tab w:val="num" w:pos="5040"/>
        </w:tabs>
        <w:ind w:left="5040" w:hanging="360"/>
      </w:pPr>
      <w:rPr>
        <w:rFonts w:ascii="Symbol" w:hAnsi="Symbol" w:hint="default"/>
      </w:rPr>
    </w:lvl>
    <w:lvl w:ilvl="4" w:tplc="BE1A6C38" w:tentative="1">
      <w:start w:val="1"/>
      <w:numFmt w:val="bullet"/>
      <w:lvlText w:val="o"/>
      <w:lvlJc w:val="left"/>
      <w:pPr>
        <w:tabs>
          <w:tab w:val="num" w:pos="5760"/>
        </w:tabs>
        <w:ind w:left="5760" w:hanging="360"/>
      </w:pPr>
      <w:rPr>
        <w:rFonts w:ascii="Courier New" w:hAnsi="Courier New" w:hint="default"/>
      </w:rPr>
    </w:lvl>
    <w:lvl w:ilvl="5" w:tplc="3A067F90" w:tentative="1">
      <w:start w:val="1"/>
      <w:numFmt w:val="bullet"/>
      <w:lvlText w:val=""/>
      <w:lvlJc w:val="left"/>
      <w:pPr>
        <w:tabs>
          <w:tab w:val="num" w:pos="6480"/>
        </w:tabs>
        <w:ind w:left="6480" w:hanging="360"/>
      </w:pPr>
      <w:rPr>
        <w:rFonts w:ascii="Wingdings" w:hAnsi="Wingdings" w:hint="default"/>
      </w:rPr>
    </w:lvl>
    <w:lvl w:ilvl="6" w:tplc="1D3612BC" w:tentative="1">
      <w:start w:val="1"/>
      <w:numFmt w:val="bullet"/>
      <w:lvlText w:val=""/>
      <w:lvlJc w:val="left"/>
      <w:pPr>
        <w:tabs>
          <w:tab w:val="num" w:pos="7200"/>
        </w:tabs>
        <w:ind w:left="7200" w:hanging="360"/>
      </w:pPr>
      <w:rPr>
        <w:rFonts w:ascii="Symbol" w:hAnsi="Symbol" w:hint="default"/>
      </w:rPr>
    </w:lvl>
    <w:lvl w:ilvl="7" w:tplc="25D0F71E" w:tentative="1">
      <w:start w:val="1"/>
      <w:numFmt w:val="bullet"/>
      <w:lvlText w:val="o"/>
      <w:lvlJc w:val="left"/>
      <w:pPr>
        <w:tabs>
          <w:tab w:val="num" w:pos="7920"/>
        </w:tabs>
        <w:ind w:left="7920" w:hanging="360"/>
      </w:pPr>
      <w:rPr>
        <w:rFonts w:ascii="Courier New" w:hAnsi="Courier New" w:hint="default"/>
      </w:rPr>
    </w:lvl>
    <w:lvl w:ilvl="8" w:tplc="D5E20158"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7EBF4952"/>
    <w:multiLevelType w:val="hybridMultilevel"/>
    <w:tmpl w:val="15D2761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7"/>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5"/>
  </w:num>
  <w:num w:numId="5">
    <w:abstractNumId w:val="6"/>
  </w:num>
  <w:num w:numId="6">
    <w:abstractNumId w:val="13"/>
  </w:num>
  <w:num w:numId="7">
    <w:abstractNumId w:val="11"/>
  </w:num>
  <w:num w:numId="8">
    <w:abstractNumId w:val="10"/>
  </w:num>
  <w:num w:numId="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12"/>
  </w:num>
  <w:num w:numId="14">
    <w:abstractNumId w:val="12"/>
    <w:lvlOverride w:ilvl="0">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 w:numId="22">
    <w:abstractNumId w:val="15"/>
  </w:num>
  <w:num w:numId="23">
    <w:abstractNumId w:val="12"/>
  </w:num>
  <w:num w:numId="24">
    <w:abstractNumId w:val="10"/>
  </w:num>
  <w:num w:numId="25">
    <w:abstractNumId w:val="2"/>
  </w:num>
  <w:num w:numId="26">
    <w:abstractNumId w:val="8"/>
  </w:num>
  <w:num w:numId="27">
    <w:abstractNumId w:val="0"/>
  </w:num>
  <w:num w:numId="28">
    <w:abstractNumId w:val="15"/>
  </w:num>
  <w:num w:numId="29">
    <w:abstractNumId w:val="15"/>
    <w:lvlOverride w:ilvl="0">
      <w:startOverride w:val="1"/>
    </w:lvlOverride>
  </w:num>
  <w:num w:numId="30">
    <w:abstractNumId w:val="4"/>
  </w:num>
  <w:num w:numId="31">
    <w:abstractNumId w:val="3"/>
  </w:num>
  <w:num w:numId="32">
    <w:abstractNumId w:val="15"/>
    <w:lvlOverride w:ilv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rokecolor="silver">
      <v:stroke color="silver"/>
      <o:colormru v:ext="edit" colors="#333,#c30,#ddd,#f8f8f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75"/>
    <w:rsid w:val="00000B2D"/>
    <w:rsid w:val="00003D60"/>
    <w:rsid w:val="00024CEE"/>
    <w:rsid w:val="000312EE"/>
    <w:rsid w:val="00036DD5"/>
    <w:rsid w:val="0004163F"/>
    <w:rsid w:val="00041781"/>
    <w:rsid w:val="0004301F"/>
    <w:rsid w:val="000439BD"/>
    <w:rsid w:val="00044CF8"/>
    <w:rsid w:val="00047C9B"/>
    <w:rsid w:val="00053873"/>
    <w:rsid w:val="00056CAD"/>
    <w:rsid w:val="000640A5"/>
    <w:rsid w:val="0007388B"/>
    <w:rsid w:val="000739DB"/>
    <w:rsid w:val="000809A9"/>
    <w:rsid w:val="00084235"/>
    <w:rsid w:val="000932EC"/>
    <w:rsid w:val="00094C1B"/>
    <w:rsid w:val="00097B75"/>
    <w:rsid w:val="000A28D6"/>
    <w:rsid w:val="000A72C7"/>
    <w:rsid w:val="000A7505"/>
    <w:rsid w:val="000A7A5D"/>
    <w:rsid w:val="000A7D63"/>
    <w:rsid w:val="000B0461"/>
    <w:rsid w:val="000B7895"/>
    <w:rsid w:val="000C611A"/>
    <w:rsid w:val="000D76D7"/>
    <w:rsid w:val="000E44F0"/>
    <w:rsid w:val="000E6509"/>
    <w:rsid w:val="000F11A0"/>
    <w:rsid w:val="000F1787"/>
    <w:rsid w:val="000F655C"/>
    <w:rsid w:val="00107380"/>
    <w:rsid w:val="00133E18"/>
    <w:rsid w:val="00137131"/>
    <w:rsid w:val="00142E31"/>
    <w:rsid w:val="00146C01"/>
    <w:rsid w:val="00152535"/>
    <w:rsid w:val="00154D19"/>
    <w:rsid w:val="0016248C"/>
    <w:rsid w:val="0016324D"/>
    <w:rsid w:val="00166210"/>
    <w:rsid w:val="00190947"/>
    <w:rsid w:val="00191DBE"/>
    <w:rsid w:val="00193601"/>
    <w:rsid w:val="001A5126"/>
    <w:rsid w:val="001A566D"/>
    <w:rsid w:val="001A5D08"/>
    <w:rsid w:val="001B059F"/>
    <w:rsid w:val="001C5828"/>
    <w:rsid w:val="001D0512"/>
    <w:rsid w:val="001D256D"/>
    <w:rsid w:val="001E3A5F"/>
    <w:rsid w:val="001E57CD"/>
    <w:rsid w:val="001F2353"/>
    <w:rsid w:val="001F4C7B"/>
    <w:rsid w:val="00204D5C"/>
    <w:rsid w:val="00213853"/>
    <w:rsid w:val="00216778"/>
    <w:rsid w:val="00232144"/>
    <w:rsid w:val="00241205"/>
    <w:rsid w:val="00246A29"/>
    <w:rsid w:val="0025267A"/>
    <w:rsid w:val="002539DA"/>
    <w:rsid w:val="002554F8"/>
    <w:rsid w:val="00255FEE"/>
    <w:rsid w:val="00257543"/>
    <w:rsid w:val="00274767"/>
    <w:rsid w:val="002778E7"/>
    <w:rsid w:val="00277CEE"/>
    <w:rsid w:val="00283635"/>
    <w:rsid w:val="002859AE"/>
    <w:rsid w:val="0029281A"/>
    <w:rsid w:val="002A5C47"/>
    <w:rsid w:val="002A5FE9"/>
    <w:rsid w:val="002C5C54"/>
    <w:rsid w:val="002C6972"/>
    <w:rsid w:val="002C7F2B"/>
    <w:rsid w:val="002D054B"/>
    <w:rsid w:val="002D080D"/>
    <w:rsid w:val="002D3213"/>
    <w:rsid w:val="002D3475"/>
    <w:rsid w:val="002D5942"/>
    <w:rsid w:val="002D6933"/>
    <w:rsid w:val="002E2994"/>
    <w:rsid w:val="002E5E77"/>
    <w:rsid w:val="002F5D9B"/>
    <w:rsid w:val="003104C1"/>
    <w:rsid w:val="003112C2"/>
    <w:rsid w:val="0031445E"/>
    <w:rsid w:val="003307E3"/>
    <w:rsid w:val="003340B1"/>
    <w:rsid w:val="00336D73"/>
    <w:rsid w:val="003404E6"/>
    <w:rsid w:val="003420FC"/>
    <w:rsid w:val="00343323"/>
    <w:rsid w:val="00343652"/>
    <w:rsid w:val="00345480"/>
    <w:rsid w:val="00347008"/>
    <w:rsid w:val="00347414"/>
    <w:rsid w:val="0035088C"/>
    <w:rsid w:val="0036463B"/>
    <w:rsid w:val="0037110B"/>
    <w:rsid w:val="00372479"/>
    <w:rsid w:val="00372D77"/>
    <w:rsid w:val="00387DB2"/>
    <w:rsid w:val="00394A53"/>
    <w:rsid w:val="003956F0"/>
    <w:rsid w:val="00397C0B"/>
    <w:rsid w:val="003A2DC2"/>
    <w:rsid w:val="003A5C16"/>
    <w:rsid w:val="003B00A2"/>
    <w:rsid w:val="003B2E98"/>
    <w:rsid w:val="003B7B70"/>
    <w:rsid w:val="003C161A"/>
    <w:rsid w:val="003C386B"/>
    <w:rsid w:val="003E539D"/>
    <w:rsid w:val="003F140B"/>
    <w:rsid w:val="003F26FC"/>
    <w:rsid w:val="003F6F04"/>
    <w:rsid w:val="00410F8B"/>
    <w:rsid w:val="004174E9"/>
    <w:rsid w:val="00420A09"/>
    <w:rsid w:val="00420F90"/>
    <w:rsid w:val="00432882"/>
    <w:rsid w:val="00435007"/>
    <w:rsid w:val="00442C3A"/>
    <w:rsid w:val="0044349C"/>
    <w:rsid w:val="004514A2"/>
    <w:rsid w:val="0045578C"/>
    <w:rsid w:val="00457D51"/>
    <w:rsid w:val="004703B6"/>
    <w:rsid w:val="0047577E"/>
    <w:rsid w:val="00476BF9"/>
    <w:rsid w:val="00477CD4"/>
    <w:rsid w:val="0049046E"/>
    <w:rsid w:val="00495729"/>
    <w:rsid w:val="004C3524"/>
    <w:rsid w:val="004C4A84"/>
    <w:rsid w:val="004F300E"/>
    <w:rsid w:val="004F4330"/>
    <w:rsid w:val="004F533E"/>
    <w:rsid w:val="005046E9"/>
    <w:rsid w:val="005074FB"/>
    <w:rsid w:val="005125D2"/>
    <w:rsid w:val="005173F6"/>
    <w:rsid w:val="005277B4"/>
    <w:rsid w:val="00535AFB"/>
    <w:rsid w:val="00555B01"/>
    <w:rsid w:val="00556537"/>
    <w:rsid w:val="0055713D"/>
    <w:rsid w:val="00557F28"/>
    <w:rsid w:val="0057033C"/>
    <w:rsid w:val="00590B87"/>
    <w:rsid w:val="00591480"/>
    <w:rsid w:val="00594A26"/>
    <w:rsid w:val="00595A7F"/>
    <w:rsid w:val="005962F2"/>
    <w:rsid w:val="005A1997"/>
    <w:rsid w:val="005A7FB5"/>
    <w:rsid w:val="005B1F69"/>
    <w:rsid w:val="005D0D30"/>
    <w:rsid w:val="005D44B3"/>
    <w:rsid w:val="005E015E"/>
    <w:rsid w:val="005E1082"/>
    <w:rsid w:val="005E280D"/>
    <w:rsid w:val="006034E6"/>
    <w:rsid w:val="00622949"/>
    <w:rsid w:val="00625B4E"/>
    <w:rsid w:val="0062648C"/>
    <w:rsid w:val="00633D06"/>
    <w:rsid w:val="0063725D"/>
    <w:rsid w:val="00641DD0"/>
    <w:rsid w:val="00642C27"/>
    <w:rsid w:val="006539DE"/>
    <w:rsid w:val="00654BFB"/>
    <w:rsid w:val="00662B86"/>
    <w:rsid w:val="006751CD"/>
    <w:rsid w:val="00677989"/>
    <w:rsid w:val="00681FE5"/>
    <w:rsid w:val="0068510C"/>
    <w:rsid w:val="00687B57"/>
    <w:rsid w:val="00692A7F"/>
    <w:rsid w:val="006B0087"/>
    <w:rsid w:val="006B09FE"/>
    <w:rsid w:val="006C0702"/>
    <w:rsid w:val="006C1A46"/>
    <w:rsid w:val="006C2A3F"/>
    <w:rsid w:val="006C4744"/>
    <w:rsid w:val="006E0328"/>
    <w:rsid w:val="006E07F5"/>
    <w:rsid w:val="006E370D"/>
    <w:rsid w:val="006E48B1"/>
    <w:rsid w:val="006E7459"/>
    <w:rsid w:val="006F4113"/>
    <w:rsid w:val="006F500A"/>
    <w:rsid w:val="007005BF"/>
    <w:rsid w:val="007021E7"/>
    <w:rsid w:val="0070261F"/>
    <w:rsid w:val="007047EB"/>
    <w:rsid w:val="007214D2"/>
    <w:rsid w:val="00730D33"/>
    <w:rsid w:val="00735FE9"/>
    <w:rsid w:val="0075097E"/>
    <w:rsid w:val="007526AF"/>
    <w:rsid w:val="00752E11"/>
    <w:rsid w:val="00753C17"/>
    <w:rsid w:val="00755196"/>
    <w:rsid w:val="007554D5"/>
    <w:rsid w:val="007560C0"/>
    <w:rsid w:val="00757007"/>
    <w:rsid w:val="00762CC1"/>
    <w:rsid w:val="007733E2"/>
    <w:rsid w:val="00776333"/>
    <w:rsid w:val="00785173"/>
    <w:rsid w:val="00795885"/>
    <w:rsid w:val="007973D1"/>
    <w:rsid w:val="007A1070"/>
    <w:rsid w:val="007A7031"/>
    <w:rsid w:val="007B2A29"/>
    <w:rsid w:val="007B46BD"/>
    <w:rsid w:val="007B6EE7"/>
    <w:rsid w:val="007B7A74"/>
    <w:rsid w:val="007C5BC1"/>
    <w:rsid w:val="007C624A"/>
    <w:rsid w:val="007C7ED9"/>
    <w:rsid w:val="007D4DD5"/>
    <w:rsid w:val="007E1C8E"/>
    <w:rsid w:val="007E534E"/>
    <w:rsid w:val="008012EE"/>
    <w:rsid w:val="00807763"/>
    <w:rsid w:val="00810017"/>
    <w:rsid w:val="00810796"/>
    <w:rsid w:val="00811091"/>
    <w:rsid w:val="00822C01"/>
    <w:rsid w:val="0082385C"/>
    <w:rsid w:val="008265B9"/>
    <w:rsid w:val="00832F97"/>
    <w:rsid w:val="00851BE4"/>
    <w:rsid w:val="00851F0B"/>
    <w:rsid w:val="00852B46"/>
    <w:rsid w:val="00856796"/>
    <w:rsid w:val="0086069F"/>
    <w:rsid w:val="0086128E"/>
    <w:rsid w:val="00863AA3"/>
    <w:rsid w:val="00864031"/>
    <w:rsid w:val="008677B2"/>
    <w:rsid w:val="00880A81"/>
    <w:rsid w:val="008832F4"/>
    <w:rsid w:val="0089254D"/>
    <w:rsid w:val="0089539F"/>
    <w:rsid w:val="008954B4"/>
    <w:rsid w:val="00897F8D"/>
    <w:rsid w:val="008A1034"/>
    <w:rsid w:val="008A2532"/>
    <w:rsid w:val="008A48DE"/>
    <w:rsid w:val="008B457F"/>
    <w:rsid w:val="008B4D76"/>
    <w:rsid w:val="008B54A5"/>
    <w:rsid w:val="008C1FCE"/>
    <w:rsid w:val="008E1488"/>
    <w:rsid w:val="008F043E"/>
    <w:rsid w:val="008F4BE8"/>
    <w:rsid w:val="00901CE0"/>
    <w:rsid w:val="00903CF1"/>
    <w:rsid w:val="00910A44"/>
    <w:rsid w:val="00911155"/>
    <w:rsid w:val="00911AC4"/>
    <w:rsid w:val="00914974"/>
    <w:rsid w:val="009254A1"/>
    <w:rsid w:val="009302A7"/>
    <w:rsid w:val="00934F3E"/>
    <w:rsid w:val="0093716E"/>
    <w:rsid w:val="00946546"/>
    <w:rsid w:val="00952265"/>
    <w:rsid w:val="00952ABB"/>
    <w:rsid w:val="00953D1E"/>
    <w:rsid w:val="00965864"/>
    <w:rsid w:val="009670ED"/>
    <w:rsid w:val="00967995"/>
    <w:rsid w:val="00967E3A"/>
    <w:rsid w:val="00980D21"/>
    <w:rsid w:val="00993632"/>
    <w:rsid w:val="009A6E44"/>
    <w:rsid w:val="009B56A9"/>
    <w:rsid w:val="009C1198"/>
    <w:rsid w:val="009C2064"/>
    <w:rsid w:val="009C6D9B"/>
    <w:rsid w:val="009D0675"/>
    <w:rsid w:val="009D4116"/>
    <w:rsid w:val="009E154A"/>
    <w:rsid w:val="009E3882"/>
    <w:rsid w:val="009E6785"/>
    <w:rsid w:val="009F6742"/>
    <w:rsid w:val="009F6E4F"/>
    <w:rsid w:val="00A0105B"/>
    <w:rsid w:val="00A15F82"/>
    <w:rsid w:val="00A16205"/>
    <w:rsid w:val="00A31FA4"/>
    <w:rsid w:val="00A32736"/>
    <w:rsid w:val="00A3389B"/>
    <w:rsid w:val="00A40C37"/>
    <w:rsid w:val="00A70926"/>
    <w:rsid w:val="00A722B0"/>
    <w:rsid w:val="00A80500"/>
    <w:rsid w:val="00A8068C"/>
    <w:rsid w:val="00A95F84"/>
    <w:rsid w:val="00AA3599"/>
    <w:rsid w:val="00AA3CFF"/>
    <w:rsid w:val="00AA4DD5"/>
    <w:rsid w:val="00AD3938"/>
    <w:rsid w:val="00AD5B1D"/>
    <w:rsid w:val="00AD684C"/>
    <w:rsid w:val="00AE622C"/>
    <w:rsid w:val="00AF592C"/>
    <w:rsid w:val="00AF6CF2"/>
    <w:rsid w:val="00B2128E"/>
    <w:rsid w:val="00B308F5"/>
    <w:rsid w:val="00B3324A"/>
    <w:rsid w:val="00B42A60"/>
    <w:rsid w:val="00B43F74"/>
    <w:rsid w:val="00B50730"/>
    <w:rsid w:val="00B5099C"/>
    <w:rsid w:val="00B552CA"/>
    <w:rsid w:val="00B57058"/>
    <w:rsid w:val="00B5743B"/>
    <w:rsid w:val="00B60FA3"/>
    <w:rsid w:val="00B61574"/>
    <w:rsid w:val="00B62907"/>
    <w:rsid w:val="00B63839"/>
    <w:rsid w:val="00B67B31"/>
    <w:rsid w:val="00B81E43"/>
    <w:rsid w:val="00B8505A"/>
    <w:rsid w:val="00B868C6"/>
    <w:rsid w:val="00B875E7"/>
    <w:rsid w:val="00B9343A"/>
    <w:rsid w:val="00B96F10"/>
    <w:rsid w:val="00BA59FA"/>
    <w:rsid w:val="00BA62CE"/>
    <w:rsid w:val="00BB25EE"/>
    <w:rsid w:val="00BB6C89"/>
    <w:rsid w:val="00BC28CA"/>
    <w:rsid w:val="00BC4191"/>
    <w:rsid w:val="00BE0F28"/>
    <w:rsid w:val="00BE35B6"/>
    <w:rsid w:val="00BF235A"/>
    <w:rsid w:val="00BF3E71"/>
    <w:rsid w:val="00C00C79"/>
    <w:rsid w:val="00C01F8B"/>
    <w:rsid w:val="00C07199"/>
    <w:rsid w:val="00C12320"/>
    <w:rsid w:val="00C1401D"/>
    <w:rsid w:val="00C20C7E"/>
    <w:rsid w:val="00C26998"/>
    <w:rsid w:val="00C30541"/>
    <w:rsid w:val="00C4256E"/>
    <w:rsid w:val="00C46D53"/>
    <w:rsid w:val="00C46E03"/>
    <w:rsid w:val="00C50450"/>
    <w:rsid w:val="00C505EC"/>
    <w:rsid w:val="00C528B1"/>
    <w:rsid w:val="00C543CD"/>
    <w:rsid w:val="00C56C2B"/>
    <w:rsid w:val="00C574C1"/>
    <w:rsid w:val="00C60CAA"/>
    <w:rsid w:val="00C82167"/>
    <w:rsid w:val="00C8534E"/>
    <w:rsid w:val="00C868BA"/>
    <w:rsid w:val="00C97FC0"/>
    <w:rsid w:val="00CA07DF"/>
    <w:rsid w:val="00CA0FB4"/>
    <w:rsid w:val="00CA316B"/>
    <w:rsid w:val="00CB3830"/>
    <w:rsid w:val="00CC3A7F"/>
    <w:rsid w:val="00CC70AC"/>
    <w:rsid w:val="00CD1FBF"/>
    <w:rsid w:val="00CD2F7E"/>
    <w:rsid w:val="00CD4AC8"/>
    <w:rsid w:val="00CD4EAC"/>
    <w:rsid w:val="00CF1BF6"/>
    <w:rsid w:val="00CF3895"/>
    <w:rsid w:val="00D01DA5"/>
    <w:rsid w:val="00D20ADE"/>
    <w:rsid w:val="00D21983"/>
    <w:rsid w:val="00D255D6"/>
    <w:rsid w:val="00D35F09"/>
    <w:rsid w:val="00D4340B"/>
    <w:rsid w:val="00D47BD0"/>
    <w:rsid w:val="00D512EA"/>
    <w:rsid w:val="00D60120"/>
    <w:rsid w:val="00D615C7"/>
    <w:rsid w:val="00D634A0"/>
    <w:rsid w:val="00D82222"/>
    <w:rsid w:val="00D85BC9"/>
    <w:rsid w:val="00D90F8C"/>
    <w:rsid w:val="00D95184"/>
    <w:rsid w:val="00D95A50"/>
    <w:rsid w:val="00DA46BB"/>
    <w:rsid w:val="00DA7161"/>
    <w:rsid w:val="00DB1A62"/>
    <w:rsid w:val="00DB3C75"/>
    <w:rsid w:val="00DD1A97"/>
    <w:rsid w:val="00DD281E"/>
    <w:rsid w:val="00DD4758"/>
    <w:rsid w:val="00DE516A"/>
    <w:rsid w:val="00DE58D7"/>
    <w:rsid w:val="00DE69DC"/>
    <w:rsid w:val="00DF3EFC"/>
    <w:rsid w:val="00DF4825"/>
    <w:rsid w:val="00E04ED8"/>
    <w:rsid w:val="00E13328"/>
    <w:rsid w:val="00E1632F"/>
    <w:rsid w:val="00E234E1"/>
    <w:rsid w:val="00E25BA8"/>
    <w:rsid w:val="00E3499E"/>
    <w:rsid w:val="00E43C98"/>
    <w:rsid w:val="00E55C2D"/>
    <w:rsid w:val="00E60EA2"/>
    <w:rsid w:val="00E63058"/>
    <w:rsid w:val="00E66009"/>
    <w:rsid w:val="00E70693"/>
    <w:rsid w:val="00E727A6"/>
    <w:rsid w:val="00E763BE"/>
    <w:rsid w:val="00E77C01"/>
    <w:rsid w:val="00E846C6"/>
    <w:rsid w:val="00E8591D"/>
    <w:rsid w:val="00E85E63"/>
    <w:rsid w:val="00E926CD"/>
    <w:rsid w:val="00EA39D7"/>
    <w:rsid w:val="00EA4FC0"/>
    <w:rsid w:val="00EC74FB"/>
    <w:rsid w:val="00ED1033"/>
    <w:rsid w:val="00ED5BA9"/>
    <w:rsid w:val="00EE308B"/>
    <w:rsid w:val="00EE37CE"/>
    <w:rsid w:val="00EE7AC0"/>
    <w:rsid w:val="00EF1B09"/>
    <w:rsid w:val="00EF1E06"/>
    <w:rsid w:val="00F015E1"/>
    <w:rsid w:val="00F04690"/>
    <w:rsid w:val="00F07BFE"/>
    <w:rsid w:val="00F1635E"/>
    <w:rsid w:val="00F318FB"/>
    <w:rsid w:val="00F32451"/>
    <w:rsid w:val="00F32D7A"/>
    <w:rsid w:val="00F3329F"/>
    <w:rsid w:val="00F412D5"/>
    <w:rsid w:val="00F41E31"/>
    <w:rsid w:val="00F42C53"/>
    <w:rsid w:val="00F44ABA"/>
    <w:rsid w:val="00F470D2"/>
    <w:rsid w:val="00F47426"/>
    <w:rsid w:val="00F52D7E"/>
    <w:rsid w:val="00F56881"/>
    <w:rsid w:val="00F5724A"/>
    <w:rsid w:val="00F70E2A"/>
    <w:rsid w:val="00F72028"/>
    <w:rsid w:val="00F7512A"/>
    <w:rsid w:val="00F85F42"/>
    <w:rsid w:val="00F87135"/>
    <w:rsid w:val="00F90FD5"/>
    <w:rsid w:val="00F976C6"/>
    <w:rsid w:val="00FA4358"/>
    <w:rsid w:val="00FA4ADA"/>
    <w:rsid w:val="00FB1C12"/>
    <w:rsid w:val="00FB2770"/>
    <w:rsid w:val="00FB2A9E"/>
    <w:rsid w:val="00FC19BE"/>
    <w:rsid w:val="00FD0DFA"/>
    <w:rsid w:val="00FD22FC"/>
    <w:rsid w:val="00FD5B73"/>
    <w:rsid w:val="00FD6022"/>
    <w:rsid w:val="00FD72D6"/>
    <w:rsid w:val="00FF0E79"/>
    <w:rsid w:val="00FF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silver">
      <v:stroke color="silver"/>
      <o:colormru v:ext="edit" colors="#333,#c30,#ddd,#f8f8f8"/>
    </o:shapedefaults>
    <o:shapelayout v:ext="edit">
      <o:idmap v:ext="edit" data="1"/>
    </o:shapelayout>
  </w:shapeDefaults>
  <w:doNotEmbedSmartTags/>
  <w:decimalSymbol w:val="."/>
  <w:listSeparator w:val=","/>
  <w14:docId w14:val="6EB1177A"/>
  <w15:docId w15:val="{64EA14EC-3665-4209-BE9F-D04F430C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4FE9"/>
    <w:pPr>
      <w:spacing w:after="240" w:line="240" w:lineRule="atLeast"/>
    </w:pPr>
    <w:rPr>
      <w:rFonts w:ascii="Verdana" w:hAnsi="Verdana"/>
      <w:kern w:val="18"/>
      <w:sz w:val="17"/>
    </w:rPr>
  </w:style>
  <w:style w:type="paragraph" w:styleId="Heading1">
    <w:name w:val="heading 1"/>
    <w:basedOn w:val="Normal"/>
    <w:next w:val="Normal"/>
    <w:link w:val="Heading1Char"/>
    <w:qFormat/>
    <w:rsid w:val="00824390"/>
    <w:pPr>
      <w:keepNext/>
      <w:tabs>
        <w:tab w:val="left" w:pos="1800"/>
        <w:tab w:val="left" w:pos="2160"/>
      </w:tabs>
      <w:spacing w:after="0"/>
      <w:outlineLvl w:val="0"/>
    </w:pPr>
    <w:rPr>
      <w:b/>
      <w:kern w:val="14"/>
      <w:sz w:val="19"/>
    </w:rPr>
  </w:style>
  <w:style w:type="paragraph" w:styleId="Heading2">
    <w:name w:val="heading 2"/>
    <w:basedOn w:val="Normal"/>
    <w:next w:val="Normal"/>
    <w:qFormat/>
    <w:rsid w:val="00824390"/>
    <w:pPr>
      <w:keepNext/>
      <w:spacing w:after="0"/>
      <w:outlineLvl w:val="1"/>
    </w:pPr>
    <w:rPr>
      <w:i/>
    </w:rPr>
  </w:style>
  <w:style w:type="paragraph" w:styleId="Heading3">
    <w:name w:val="heading 3"/>
    <w:basedOn w:val="Normal"/>
    <w:next w:val="Normal"/>
    <w:qFormat/>
    <w:rsid w:val="00824390"/>
    <w:pPr>
      <w:keepNext/>
      <w:widowControl w:val="0"/>
      <w:spacing w:after="0"/>
      <w:outlineLvl w:val="2"/>
    </w:pPr>
    <w:rPr>
      <w:smallCaps/>
    </w:rPr>
  </w:style>
  <w:style w:type="paragraph" w:styleId="Heading4">
    <w:name w:val="heading 4"/>
    <w:basedOn w:val="Normal"/>
    <w:next w:val="Normal"/>
    <w:qFormat/>
    <w:rsid w:val="00824390"/>
    <w:pPr>
      <w:keepNext/>
      <w:spacing w:after="0" w:line="180" w:lineRule="atLeast"/>
      <w:outlineLvl w:val="3"/>
    </w:pPr>
    <w:rPr>
      <w:rFonts w:eastAsia="Times"/>
      <w:bCs/>
      <w:kern w:val="14"/>
      <w:sz w:val="15"/>
      <w:lang w:eastAsia="zh-CN"/>
    </w:rPr>
  </w:style>
  <w:style w:type="paragraph" w:styleId="Heading5">
    <w:name w:val="heading 5"/>
    <w:basedOn w:val="Normal"/>
    <w:next w:val="Normal"/>
    <w:qFormat/>
    <w:rsid w:val="00824390"/>
    <w:pPr>
      <w:spacing w:before="240" w:after="60"/>
      <w:outlineLvl w:val="4"/>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390"/>
    <w:pPr>
      <w:tabs>
        <w:tab w:val="left" w:pos="0"/>
        <w:tab w:val="right" w:pos="10080"/>
      </w:tabs>
      <w:spacing w:after="0"/>
      <w:ind w:left="-2160"/>
    </w:pPr>
    <w:rPr>
      <w:sz w:val="16"/>
    </w:rPr>
  </w:style>
  <w:style w:type="character" w:styleId="PageNumber">
    <w:name w:val="page number"/>
    <w:rsid w:val="00824390"/>
    <w:rPr>
      <w:sz w:val="14"/>
    </w:rPr>
  </w:style>
  <w:style w:type="paragraph" w:customStyle="1" w:styleId="Title1">
    <w:name w:val="Title1"/>
    <w:basedOn w:val="Normal"/>
    <w:rsid w:val="00824390"/>
    <w:pPr>
      <w:ind w:left="-2160"/>
    </w:pPr>
    <w:rPr>
      <w:sz w:val="28"/>
    </w:rPr>
  </w:style>
  <w:style w:type="paragraph" w:customStyle="1" w:styleId="bulletlist">
    <w:name w:val="bullet list"/>
    <w:basedOn w:val="Normal"/>
    <w:rsid w:val="00824390"/>
    <w:pPr>
      <w:numPr>
        <w:numId w:val="28"/>
      </w:numPr>
      <w:spacing w:before="60" w:after="0"/>
    </w:pPr>
  </w:style>
  <w:style w:type="paragraph" w:styleId="Footer">
    <w:name w:val="footer"/>
    <w:basedOn w:val="Normal"/>
    <w:rsid w:val="00824390"/>
    <w:pPr>
      <w:tabs>
        <w:tab w:val="center" w:pos="4320"/>
        <w:tab w:val="right" w:pos="10080"/>
      </w:tabs>
      <w:spacing w:after="0"/>
    </w:pPr>
    <w:rPr>
      <w:sz w:val="16"/>
    </w:rPr>
  </w:style>
  <w:style w:type="paragraph" w:customStyle="1" w:styleId="References">
    <w:name w:val="References"/>
    <w:basedOn w:val="Normal"/>
    <w:rsid w:val="00C97FC0"/>
    <w:pPr>
      <w:numPr>
        <w:numId w:val="24"/>
      </w:numPr>
      <w:spacing w:after="80" w:line="240" w:lineRule="auto"/>
    </w:pPr>
    <w:rPr>
      <w:kern w:val="0"/>
    </w:rPr>
  </w:style>
  <w:style w:type="paragraph" w:customStyle="1" w:styleId="CoverTitle">
    <w:name w:val="Cover Title"/>
    <w:basedOn w:val="Normal"/>
    <w:rsid w:val="00824390"/>
    <w:pPr>
      <w:pBdr>
        <w:top w:val="single" w:sz="24" w:space="1" w:color="auto"/>
      </w:pBdr>
      <w:tabs>
        <w:tab w:val="left" w:pos="5040"/>
      </w:tabs>
      <w:spacing w:after="120" w:line="480" w:lineRule="exact"/>
      <w:ind w:left="2160"/>
    </w:pPr>
    <w:rPr>
      <w:rFonts w:ascii="Helvetica" w:eastAsia="Times" w:hAnsi="Helvetica"/>
      <w:b/>
      <w:spacing w:val="-20"/>
      <w:kern w:val="0"/>
      <w:sz w:val="48"/>
      <w:lang w:eastAsia="zh-CN"/>
    </w:rPr>
  </w:style>
  <w:style w:type="paragraph" w:customStyle="1" w:styleId="CoverText">
    <w:name w:val="Cover Text"/>
    <w:basedOn w:val="Normal"/>
    <w:rsid w:val="00824390"/>
    <w:pPr>
      <w:spacing w:after="0" w:line="240" w:lineRule="auto"/>
      <w:ind w:left="2160"/>
    </w:pPr>
    <w:rPr>
      <w:rFonts w:ascii="Arial" w:eastAsia="Times" w:hAnsi="Arial"/>
      <w:kern w:val="0"/>
      <w:lang w:eastAsia="zh-CN"/>
    </w:rPr>
  </w:style>
  <w:style w:type="character" w:styleId="FootnoteReference">
    <w:name w:val="footnote reference"/>
    <w:rsid w:val="00824390"/>
    <w:rPr>
      <w:vertAlign w:val="superscript"/>
    </w:rPr>
  </w:style>
  <w:style w:type="paragraph" w:styleId="FootnoteText">
    <w:name w:val="footnote text"/>
    <w:basedOn w:val="Normal"/>
    <w:rsid w:val="00824390"/>
    <w:pPr>
      <w:spacing w:after="120" w:line="240" w:lineRule="auto"/>
      <w:ind w:hanging="144"/>
      <w:jc w:val="both"/>
    </w:pPr>
    <w:rPr>
      <w:kern w:val="0"/>
      <w:sz w:val="15"/>
    </w:rPr>
  </w:style>
  <w:style w:type="paragraph" w:customStyle="1" w:styleId="Affiliations">
    <w:name w:val="Affiliations"/>
    <w:basedOn w:val="Normal"/>
    <w:rsid w:val="00824390"/>
    <w:pPr>
      <w:spacing w:after="120" w:line="240" w:lineRule="auto"/>
      <w:jc w:val="both"/>
    </w:pPr>
    <w:rPr>
      <w:color w:val="808080"/>
      <w:kern w:val="0"/>
      <w:sz w:val="24"/>
    </w:rPr>
  </w:style>
  <w:style w:type="paragraph" w:styleId="Caption">
    <w:name w:val="caption"/>
    <w:basedOn w:val="Normal"/>
    <w:next w:val="Normal"/>
    <w:qFormat/>
    <w:rsid w:val="00824390"/>
    <w:pPr>
      <w:spacing w:before="120" w:after="120" w:line="200" w:lineRule="exact"/>
    </w:pPr>
    <w:rPr>
      <w:sz w:val="15"/>
    </w:rPr>
  </w:style>
  <w:style w:type="paragraph" w:customStyle="1" w:styleId="Bullet">
    <w:name w:val="Bullet"/>
    <w:basedOn w:val="Normal"/>
    <w:rsid w:val="00824390"/>
    <w:pPr>
      <w:spacing w:after="120" w:line="240" w:lineRule="auto"/>
      <w:ind w:left="144" w:hanging="144"/>
      <w:jc w:val="both"/>
    </w:pPr>
    <w:rPr>
      <w:color w:val="808080"/>
      <w:kern w:val="0"/>
    </w:rPr>
  </w:style>
  <w:style w:type="paragraph" w:customStyle="1" w:styleId="FigureCaption">
    <w:name w:val="Figure Caption"/>
    <w:basedOn w:val="Normal"/>
    <w:rsid w:val="00824390"/>
    <w:pPr>
      <w:overflowPunct w:val="0"/>
      <w:autoSpaceDE w:val="0"/>
      <w:autoSpaceDN w:val="0"/>
      <w:adjustRightInd w:val="0"/>
      <w:spacing w:after="120" w:line="240" w:lineRule="auto"/>
      <w:jc w:val="both"/>
      <w:textAlignment w:val="baseline"/>
    </w:pPr>
    <w:rPr>
      <w:color w:val="808080"/>
      <w:kern w:val="0"/>
      <w:sz w:val="18"/>
    </w:rPr>
  </w:style>
  <w:style w:type="paragraph" w:styleId="BalloonText">
    <w:name w:val="Balloon Text"/>
    <w:basedOn w:val="Normal"/>
    <w:link w:val="BalloonTextChar"/>
    <w:uiPriority w:val="99"/>
    <w:semiHidden/>
    <w:unhideWhenUsed/>
    <w:rsid w:val="006C2A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2A3F"/>
    <w:rPr>
      <w:rFonts w:ascii="Lucida Grande" w:hAnsi="Lucida Grande" w:cs="Lucida Grande"/>
      <w:kern w:val="18"/>
      <w:sz w:val="18"/>
      <w:szCs w:val="18"/>
    </w:rPr>
  </w:style>
  <w:style w:type="table" w:styleId="TableGrid">
    <w:name w:val="Table Grid"/>
    <w:basedOn w:val="TableNormal"/>
    <w:uiPriority w:val="59"/>
    <w:rsid w:val="0016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bulletlist"/>
    <w:rsid w:val="00824390"/>
    <w:pPr>
      <w:numPr>
        <w:numId w:val="23"/>
      </w:numPr>
      <w:ind w:left="0" w:firstLine="0"/>
    </w:pPr>
  </w:style>
  <w:style w:type="character" w:styleId="Hyperlink">
    <w:name w:val="Hyperlink"/>
    <w:rsid w:val="006C2A3F"/>
    <w:rPr>
      <w:color w:val="067DE9"/>
      <w:u w:val="none"/>
    </w:rPr>
  </w:style>
  <w:style w:type="paragraph" w:customStyle="1" w:styleId="authorAddress">
    <w:name w:val="authorAddress"/>
    <w:basedOn w:val="Normal"/>
    <w:rsid w:val="00824390"/>
    <w:pPr>
      <w:spacing w:after="0"/>
    </w:pPr>
    <w:rPr>
      <w:sz w:val="15"/>
    </w:rPr>
  </w:style>
  <w:style w:type="paragraph" w:customStyle="1" w:styleId="authorName">
    <w:name w:val="authorName"/>
    <w:basedOn w:val="Heading5"/>
    <w:rsid w:val="00824390"/>
    <w:pPr>
      <w:keepNext/>
      <w:spacing w:before="0" w:after="0"/>
    </w:pPr>
    <w:rPr>
      <w:b/>
      <w:sz w:val="15"/>
    </w:rPr>
  </w:style>
  <w:style w:type="paragraph" w:styleId="DocumentMap">
    <w:name w:val="Document Map"/>
    <w:basedOn w:val="Normal"/>
    <w:rsid w:val="00824390"/>
    <w:pPr>
      <w:shd w:val="clear" w:color="auto" w:fill="000080"/>
      <w:spacing w:after="0"/>
    </w:pPr>
    <w:rPr>
      <w:rFonts w:ascii="Geneva" w:hAnsi="Geneva"/>
    </w:rPr>
  </w:style>
  <w:style w:type="character" w:styleId="FollowedHyperlink">
    <w:name w:val="FollowedHyperlink"/>
    <w:basedOn w:val="Hyperlink"/>
    <w:rsid w:val="006C2A3F"/>
    <w:rPr>
      <w:color w:val="067DE9"/>
      <w:u w:val="none"/>
    </w:rPr>
  </w:style>
  <w:style w:type="paragraph" w:customStyle="1" w:styleId="cell">
    <w:name w:val="cell"/>
    <w:basedOn w:val="Normal"/>
    <w:rsid w:val="00B62907"/>
    <w:pPr>
      <w:keepNext/>
      <w:keepLines/>
      <w:spacing w:after="120" w:line="240" w:lineRule="auto"/>
      <w:jc w:val="center"/>
    </w:pPr>
    <w:rPr>
      <w:rFonts w:ascii="Times New Roman" w:hAnsi="Times New Roman"/>
      <w:b/>
      <w:kern w:val="0"/>
      <w:sz w:val="20"/>
    </w:rPr>
  </w:style>
  <w:style w:type="character" w:styleId="CommentReference">
    <w:name w:val="annotation reference"/>
    <w:basedOn w:val="DefaultParagraphFont"/>
    <w:uiPriority w:val="99"/>
    <w:semiHidden/>
    <w:unhideWhenUsed/>
    <w:rsid w:val="000640A5"/>
    <w:rPr>
      <w:sz w:val="18"/>
      <w:szCs w:val="18"/>
    </w:rPr>
  </w:style>
  <w:style w:type="paragraph" w:styleId="CommentText">
    <w:name w:val="annotation text"/>
    <w:basedOn w:val="Normal"/>
    <w:link w:val="CommentTextChar"/>
    <w:uiPriority w:val="99"/>
    <w:semiHidden/>
    <w:unhideWhenUsed/>
    <w:rsid w:val="000640A5"/>
    <w:pPr>
      <w:spacing w:line="240" w:lineRule="auto"/>
    </w:pPr>
    <w:rPr>
      <w:sz w:val="24"/>
      <w:szCs w:val="24"/>
    </w:rPr>
  </w:style>
  <w:style w:type="character" w:customStyle="1" w:styleId="CommentTextChar">
    <w:name w:val="Comment Text Char"/>
    <w:basedOn w:val="DefaultParagraphFont"/>
    <w:link w:val="CommentText"/>
    <w:uiPriority w:val="99"/>
    <w:semiHidden/>
    <w:rsid w:val="000640A5"/>
    <w:rPr>
      <w:rFonts w:ascii="Verdana" w:hAnsi="Verdana"/>
      <w:kern w:val="18"/>
      <w:sz w:val="24"/>
      <w:szCs w:val="24"/>
    </w:rPr>
  </w:style>
  <w:style w:type="paragraph" w:styleId="CommentSubject">
    <w:name w:val="annotation subject"/>
    <w:basedOn w:val="CommentText"/>
    <w:next w:val="CommentText"/>
    <w:link w:val="CommentSubjectChar"/>
    <w:uiPriority w:val="99"/>
    <w:semiHidden/>
    <w:unhideWhenUsed/>
    <w:rsid w:val="000640A5"/>
    <w:rPr>
      <w:b/>
      <w:bCs/>
      <w:sz w:val="20"/>
      <w:szCs w:val="20"/>
    </w:rPr>
  </w:style>
  <w:style w:type="character" w:customStyle="1" w:styleId="CommentSubjectChar">
    <w:name w:val="Comment Subject Char"/>
    <w:basedOn w:val="CommentTextChar"/>
    <w:link w:val="CommentSubject"/>
    <w:uiPriority w:val="99"/>
    <w:semiHidden/>
    <w:rsid w:val="000640A5"/>
    <w:rPr>
      <w:rFonts w:ascii="Verdana" w:hAnsi="Verdana"/>
      <w:b/>
      <w:bCs/>
      <w:kern w:val="18"/>
      <w:sz w:val="24"/>
      <w:szCs w:val="24"/>
    </w:rPr>
  </w:style>
  <w:style w:type="character" w:customStyle="1" w:styleId="Heading1Char">
    <w:name w:val="Heading 1 Char"/>
    <w:basedOn w:val="DefaultParagraphFont"/>
    <w:link w:val="Heading1"/>
    <w:rsid w:val="008A1034"/>
    <w:rPr>
      <w:rFonts w:ascii="Verdana" w:hAnsi="Verdana"/>
      <w:b/>
      <w:kern w:val="14"/>
      <w:sz w:val="19"/>
    </w:rPr>
  </w:style>
  <w:style w:type="paragraph" w:customStyle="1" w:styleId="Table-SIGCHI">
    <w:name w:val="Table - SIGCHI"/>
    <w:basedOn w:val="Normal"/>
    <w:autoRedefine/>
    <w:qFormat/>
    <w:rsid w:val="00AA4DD5"/>
    <w:pPr>
      <w:spacing w:after="60" w:line="0" w:lineRule="atLeast"/>
      <w:jc w:val="center"/>
    </w:pPr>
  </w:style>
  <w:style w:type="paragraph" w:styleId="NormalWeb">
    <w:name w:val="Normal (Web)"/>
    <w:basedOn w:val="Normal"/>
    <w:uiPriority w:val="99"/>
    <w:semiHidden/>
    <w:unhideWhenUsed/>
    <w:rsid w:val="007D4DD5"/>
    <w:pPr>
      <w:spacing w:before="100" w:beforeAutospacing="1" w:after="100" w:afterAutospacing="1" w:line="240" w:lineRule="auto"/>
    </w:pPr>
    <w:rPr>
      <w:rFonts w:ascii="Times New Roman" w:eastAsia="Times New Roman" w:hAnsi="Times New Roman"/>
      <w:kern w:val="0"/>
      <w:sz w:val="24"/>
      <w:szCs w:val="24"/>
      <w:lang w:eastAsia="zh-CN"/>
    </w:rPr>
  </w:style>
  <w:style w:type="character" w:customStyle="1" w:styleId="apple-tab-span">
    <w:name w:val="apple-tab-span"/>
    <w:basedOn w:val="DefaultParagraphFont"/>
    <w:rsid w:val="007D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090">
      <w:bodyDiv w:val="1"/>
      <w:marLeft w:val="0"/>
      <w:marRight w:val="0"/>
      <w:marTop w:val="0"/>
      <w:marBottom w:val="0"/>
      <w:divBdr>
        <w:top w:val="none" w:sz="0" w:space="0" w:color="auto"/>
        <w:left w:val="none" w:sz="0" w:space="0" w:color="auto"/>
        <w:bottom w:val="none" w:sz="0" w:space="0" w:color="auto"/>
        <w:right w:val="none" w:sz="0" w:space="0" w:color="auto"/>
      </w:divBdr>
    </w:div>
    <w:div w:id="369113318">
      <w:bodyDiv w:val="1"/>
      <w:marLeft w:val="0"/>
      <w:marRight w:val="0"/>
      <w:marTop w:val="0"/>
      <w:marBottom w:val="0"/>
      <w:divBdr>
        <w:top w:val="none" w:sz="0" w:space="0" w:color="auto"/>
        <w:left w:val="none" w:sz="0" w:space="0" w:color="auto"/>
        <w:bottom w:val="none" w:sz="0" w:space="0" w:color="auto"/>
        <w:right w:val="none" w:sz="0" w:space="0" w:color="auto"/>
      </w:divBdr>
    </w:div>
    <w:div w:id="557670346">
      <w:bodyDiv w:val="1"/>
      <w:marLeft w:val="0"/>
      <w:marRight w:val="0"/>
      <w:marTop w:val="0"/>
      <w:marBottom w:val="0"/>
      <w:divBdr>
        <w:top w:val="none" w:sz="0" w:space="0" w:color="auto"/>
        <w:left w:val="none" w:sz="0" w:space="0" w:color="auto"/>
        <w:bottom w:val="none" w:sz="0" w:space="0" w:color="auto"/>
        <w:right w:val="none" w:sz="0" w:space="0" w:color="auto"/>
      </w:divBdr>
    </w:div>
    <w:div w:id="660356121">
      <w:bodyDiv w:val="1"/>
      <w:marLeft w:val="0"/>
      <w:marRight w:val="0"/>
      <w:marTop w:val="0"/>
      <w:marBottom w:val="0"/>
      <w:divBdr>
        <w:top w:val="none" w:sz="0" w:space="0" w:color="auto"/>
        <w:left w:val="none" w:sz="0" w:space="0" w:color="auto"/>
        <w:bottom w:val="none" w:sz="0" w:space="0" w:color="auto"/>
        <w:right w:val="none" w:sz="0" w:space="0" w:color="auto"/>
      </w:divBdr>
    </w:div>
    <w:div w:id="694428990">
      <w:bodyDiv w:val="1"/>
      <w:marLeft w:val="0"/>
      <w:marRight w:val="0"/>
      <w:marTop w:val="0"/>
      <w:marBottom w:val="0"/>
      <w:divBdr>
        <w:top w:val="none" w:sz="0" w:space="0" w:color="auto"/>
        <w:left w:val="none" w:sz="0" w:space="0" w:color="auto"/>
        <w:bottom w:val="none" w:sz="0" w:space="0" w:color="auto"/>
        <w:right w:val="none" w:sz="0" w:space="0" w:color="auto"/>
      </w:divBdr>
    </w:div>
    <w:div w:id="860709019">
      <w:bodyDiv w:val="1"/>
      <w:marLeft w:val="0"/>
      <w:marRight w:val="0"/>
      <w:marTop w:val="0"/>
      <w:marBottom w:val="0"/>
      <w:divBdr>
        <w:top w:val="none" w:sz="0" w:space="0" w:color="auto"/>
        <w:left w:val="none" w:sz="0" w:space="0" w:color="auto"/>
        <w:bottom w:val="none" w:sz="0" w:space="0" w:color="auto"/>
        <w:right w:val="none" w:sz="0" w:space="0" w:color="auto"/>
      </w:divBdr>
    </w:div>
    <w:div w:id="1148474126">
      <w:bodyDiv w:val="1"/>
      <w:marLeft w:val="0"/>
      <w:marRight w:val="0"/>
      <w:marTop w:val="0"/>
      <w:marBottom w:val="0"/>
      <w:divBdr>
        <w:top w:val="none" w:sz="0" w:space="0" w:color="auto"/>
        <w:left w:val="none" w:sz="0" w:space="0" w:color="auto"/>
        <w:bottom w:val="none" w:sz="0" w:space="0" w:color="auto"/>
        <w:right w:val="none" w:sz="0" w:space="0" w:color="auto"/>
      </w:divBdr>
    </w:div>
    <w:div w:id="1276905747">
      <w:bodyDiv w:val="1"/>
      <w:marLeft w:val="0"/>
      <w:marRight w:val="0"/>
      <w:marTop w:val="0"/>
      <w:marBottom w:val="0"/>
      <w:divBdr>
        <w:top w:val="none" w:sz="0" w:space="0" w:color="auto"/>
        <w:left w:val="none" w:sz="0" w:space="0" w:color="auto"/>
        <w:bottom w:val="none" w:sz="0" w:space="0" w:color="auto"/>
        <w:right w:val="none" w:sz="0" w:space="0" w:color="auto"/>
      </w:divBdr>
    </w:div>
    <w:div w:id="1291279221">
      <w:bodyDiv w:val="1"/>
      <w:marLeft w:val="0"/>
      <w:marRight w:val="0"/>
      <w:marTop w:val="0"/>
      <w:marBottom w:val="0"/>
      <w:divBdr>
        <w:top w:val="none" w:sz="0" w:space="0" w:color="auto"/>
        <w:left w:val="none" w:sz="0" w:space="0" w:color="auto"/>
        <w:bottom w:val="none" w:sz="0" w:space="0" w:color="auto"/>
        <w:right w:val="none" w:sz="0" w:space="0" w:color="auto"/>
      </w:divBdr>
    </w:div>
    <w:div w:id="1449933869">
      <w:bodyDiv w:val="1"/>
      <w:marLeft w:val="0"/>
      <w:marRight w:val="0"/>
      <w:marTop w:val="0"/>
      <w:marBottom w:val="0"/>
      <w:divBdr>
        <w:top w:val="none" w:sz="0" w:space="0" w:color="auto"/>
        <w:left w:val="none" w:sz="0" w:space="0" w:color="auto"/>
        <w:bottom w:val="none" w:sz="0" w:space="0" w:color="auto"/>
        <w:right w:val="none" w:sz="0" w:space="0" w:color="auto"/>
      </w:divBdr>
    </w:div>
    <w:div w:id="1521579394">
      <w:bodyDiv w:val="1"/>
      <w:marLeft w:val="0"/>
      <w:marRight w:val="0"/>
      <w:marTop w:val="0"/>
      <w:marBottom w:val="0"/>
      <w:divBdr>
        <w:top w:val="none" w:sz="0" w:space="0" w:color="auto"/>
        <w:left w:val="none" w:sz="0" w:space="0" w:color="auto"/>
        <w:bottom w:val="none" w:sz="0" w:space="0" w:color="auto"/>
        <w:right w:val="none" w:sz="0" w:space="0" w:color="auto"/>
      </w:divBdr>
    </w:div>
    <w:div w:id="1847742849">
      <w:bodyDiv w:val="1"/>
      <w:marLeft w:val="0"/>
      <w:marRight w:val="0"/>
      <w:marTop w:val="0"/>
      <w:marBottom w:val="0"/>
      <w:divBdr>
        <w:top w:val="none" w:sz="0" w:space="0" w:color="auto"/>
        <w:left w:val="none" w:sz="0" w:space="0" w:color="auto"/>
        <w:bottom w:val="none" w:sz="0" w:space="0" w:color="auto"/>
        <w:right w:val="none" w:sz="0" w:space="0" w:color="auto"/>
      </w:divBdr>
    </w:div>
    <w:div w:id="1861779202">
      <w:bodyDiv w:val="1"/>
      <w:marLeft w:val="0"/>
      <w:marRight w:val="0"/>
      <w:marTop w:val="0"/>
      <w:marBottom w:val="0"/>
      <w:divBdr>
        <w:top w:val="none" w:sz="0" w:space="0" w:color="auto"/>
        <w:left w:val="none" w:sz="0" w:space="0" w:color="auto"/>
        <w:bottom w:val="none" w:sz="0" w:space="0" w:color="auto"/>
        <w:right w:val="none" w:sz="0" w:space="0" w:color="auto"/>
      </w:divBdr>
    </w:div>
    <w:div w:id="2015297687">
      <w:bodyDiv w:val="1"/>
      <w:marLeft w:val="0"/>
      <w:marRight w:val="0"/>
      <w:marTop w:val="0"/>
      <w:marBottom w:val="0"/>
      <w:divBdr>
        <w:top w:val="none" w:sz="0" w:space="0" w:color="auto"/>
        <w:left w:val="none" w:sz="0" w:space="0" w:color="auto"/>
        <w:bottom w:val="none" w:sz="0" w:space="0" w:color="auto"/>
        <w:right w:val="none" w:sz="0" w:space="0" w:color="auto"/>
      </w:divBdr>
    </w:div>
    <w:div w:id="214414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07/s00779-010-0292-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m.org/publications/submissions/latex_sty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cm.org/about/class/19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66164B-54CD-4FF1-A330-A46A8614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7855</TotalTime>
  <Pages>6</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Background</vt:lpstr>
    </vt:vector>
  </TitlesOfParts>
  <Company>Autodesk, Inc.</Company>
  <LinksUpToDate>false</LinksUpToDate>
  <CharactersWithSpaces>17744</CharactersWithSpaces>
  <SharedDoc>false</SharedDoc>
  <HLinks>
    <vt:vector size="30" baseType="variant">
      <vt:variant>
        <vt:i4>3080250</vt:i4>
      </vt:variant>
      <vt:variant>
        <vt:i4>18</vt:i4>
      </vt:variant>
      <vt:variant>
        <vt:i4>0</vt:i4>
      </vt:variant>
      <vt:variant>
        <vt:i4>5</vt:i4>
      </vt:variant>
      <vt:variant>
        <vt:lpwstr>http://www.acm.org/class/how_to_use.html</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6029413</vt:i4>
      </vt:variant>
      <vt:variant>
        <vt:i4>3</vt:i4>
      </vt:variant>
      <vt:variant>
        <vt:i4>0</vt:i4>
      </vt:variant>
      <vt:variant>
        <vt:i4>5</vt:i4>
      </vt:variant>
      <vt:variant>
        <vt:lpwstr>http://www.sheridanprinting.com/info.html</vt:lpwstr>
      </vt:variant>
      <vt:variant>
        <vt:lpwstr/>
      </vt:variant>
      <vt:variant>
        <vt:i4>5898367</vt:i4>
      </vt:variant>
      <vt:variant>
        <vt:i4>0</vt:i4>
      </vt:variant>
      <vt:variant>
        <vt:i4>0</vt:i4>
      </vt:variant>
      <vt:variant>
        <vt:i4>5</vt:i4>
      </vt:variant>
      <vt:variant>
        <vt:lpwstr>http://dl.acm.org/ccs.cfm</vt:lpwstr>
      </vt:variant>
      <vt:variant>
        <vt:lpwstr/>
      </vt:variant>
      <vt:variant>
        <vt:i4>4718604</vt:i4>
      </vt:variant>
      <vt:variant>
        <vt:i4>11489</vt:i4>
      </vt:variant>
      <vt:variant>
        <vt:i4>1026</vt:i4>
      </vt:variant>
      <vt:variant>
        <vt:i4>1</vt:i4>
      </vt:variant>
      <vt:variant>
        <vt:lpwstr>two-cats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Libby Hemphill</dc:creator>
  <cp:keywords/>
  <cp:lastModifiedBy>Gao, Gege</cp:lastModifiedBy>
  <cp:revision>181</cp:revision>
  <cp:lastPrinted>2015-02-14T01:06:00Z</cp:lastPrinted>
  <dcterms:created xsi:type="dcterms:W3CDTF">2015-02-14T01:06:00Z</dcterms:created>
  <dcterms:modified xsi:type="dcterms:W3CDTF">2017-01-13T13:28:00Z</dcterms:modified>
</cp:coreProperties>
</file>